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6A7C4" w14:textId="21C6B7CF" w:rsidR="008F6824" w:rsidRPr="00570797" w:rsidRDefault="008F6824" w:rsidP="009A5150">
      <w:pPr>
        <w:jc w:val="center"/>
        <w:rPr>
          <w:sz w:val="28"/>
          <w:szCs w:val="28"/>
        </w:rPr>
      </w:pPr>
      <w:r w:rsidRPr="00570797">
        <w:rPr>
          <w:noProof/>
          <w:sz w:val="28"/>
          <w:szCs w:val="28"/>
          <w:lang w:eastAsia="en-GB"/>
        </w:rPr>
        <w:drawing>
          <wp:inline distT="0" distB="0" distL="0" distR="0" wp14:anchorId="15C0E6CA" wp14:editId="63899088">
            <wp:extent cx="804930" cy="713740"/>
            <wp:effectExtent l="0" t="0" r="0" b="0"/>
            <wp:docPr id="849978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097" cy="752903"/>
                    </a:xfrm>
                    <a:prstGeom prst="rect">
                      <a:avLst/>
                    </a:prstGeom>
                    <a:noFill/>
                  </pic:spPr>
                </pic:pic>
              </a:graphicData>
            </a:graphic>
          </wp:inline>
        </w:drawing>
      </w:r>
    </w:p>
    <w:p w14:paraId="20EA6FCC" w14:textId="308C747B" w:rsidR="008F6824" w:rsidRPr="00570797" w:rsidRDefault="008F6824" w:rsidP="00570797">
      <w:pPr>
        <w:pStyle w:val="NoSpacing"/>
        <w:jc w:val="center"/>
        <w:rPr>
          <w:b/>
          <w:bCs/>
          <w:sz w:val="28"/>
          <w:szCs w:val="28"/>
        </w:rPr>
      </w:pPr>
      <w:r w:rsidRPr="00570797">
        <w:rPr>
          <w:b/>
          <w:bCs/>
          <w:sz w:val="28"/>
          <w:szCs w:val="28"/>
        </w:rPr>
        <w:t>Minutes of the Meeting of Herstmonceux Patient Participation Group (PPG)</w:t>
      </w:r>
      <w:r w:rsidR="00570797">
        <w:rPr>
          <w:b/>
          <w:bCs/>
          <w:sz w:val="28"/>
          <w:szCs w:val="28"/>
        </w:rPr>
        <w:t xml:space="preserve"> at</w:t>
      </w:r>
      <w:r w:rsidR="00E06B84">
        <w:rPr>
          <w:b/>
          <w:bCs/>
          <w:sz w:val="28"/>
          <w:szCs w:val="28"/>
        </w:rPr>
        <w:t xml:space="preserve"> </w:t>
      </w:r>
      <w:r w:rsidRPr="00570797">
        <w:rPr>
          <w:b/>
          <w:bCs/>
          <w:sz w:val="28"/>
          <w:szCs w:val="28"/>
        </w:rPr>
        <w:t>Herstmonceux Integrative Health C</w:t>
      </w:r>
      <w:r w:rsidR="0012597D">
        <w:rPr>
          <w:b/>
          <w:bCs/>
          <w:sz w:val="28"/>
          <w:szCs w:val="28"/>
        </w:rPr>
        <w:t>e</w:t>
      </w:r>
      <w:r w:rsidRPr="00570797">
        <w:rPr>
          <w:b/>
          <w:bCs/>
          <w:sz w:val="28"/>
          <w:szCs w:val="28"/>
        </w:rPr>
        <w:t>ntre (HIHC)</w:t>
      </w:r>
      <w:r w:rsidR="00570797">
        <w:rPr>
          <w:b/>
          <w:bCs/>
          <w:sz w:val="28"/>
          <w:szCs w:val="28"/>
        </w:rPr>
        <w:t>,</w:t>
      </w:r>
      <w:r w:rsidRPr="00570797">
        <w:rPr>
          <w:b/>
          <w:bCs/>
          <w:sz w:val="28"/>
          <w:szCs w:val="28"/>
        </w:rPr>
        <w:t xml:space="preserve"> 1</w:t>
      </w:r>
      <w:r w:rsidR="00303A30">
        <w:rPr>
          <w:b/>
          <w:bCs/>
          <w:sz w:val="28"/>
          <w:szCs w:val="28"/>
        </w:rPr>
        <w:t>2.30</w:t>
      </w:r>
      <w:r w:rsidRPr="00570797">
        <w:rPr>
          <w:b/>
          <w:bCs/>
          <w:sz w:val="28"/>
          <w:szCs w:val="28"/>
        </w:rPr>
        <w:t xml:space="preserve">pm on </w:t>
      </w:r>
      <w:r w:rsidR="00303A30">
        <w:rPr>
          <w:b/>
          <w:bCs/>
          <w:sz w:val="28"/>
          <w:szCs w:val="28"/>
        </w:rPr>
        <w:t>23</w:t>
      </w:r>
      <w:r w:rsidR="00303A30" w:rsidRPr="00303A30">
        <w:rPr>
          <w:b/>
          <w:bCs/>
          <w:sz w:val="28"/>
          <w:szCs w:val="28"/>
          <w:vertAlign w:val="superscript"/>
        </w:rPr>
        <w:t>rd</w:t>
      </w:r>
      <w:r w:rsidR="00303A30">
        <w:rPr>
          <w:b/>
          <w:bCs/>
          <w:sz w:val="28"/>
          <w:szCs w:val="28"/>
        </w:rPr>
        <w:t xml:space="preserve"> January 2025</w:t>
      </w:r>
    </w:p>
    <w:p w14:paraId="18470601" w14:textId="77777777" w:rsidR="00570797" w:rsidRDefault="00570797" w:rsidP="00570797">
      <w:pPr>
        <w:pStyle w:val="NoSpacing"/>
      </w:pPr>
    </w:p>
    <w:p w14:paraId="55E4BD69" w14:textId="7181BD4D" w:rsidR="008F6824" w:rsidRDefault="008F6824" w:rsidP="00570797">
      <w:pPr>
        <w:pStyle w:val="NoSpacing"/>
        <w:rPr>
          <w:b/>
          <w:bCs/>
        </w:rPr>
      </w:pPr>
      <w:r w:rsidRPr="00570797">
        <w:rPr>
          <w:b/>
          <w:bCs/>
        </w:rPr>
        <w:t xml:space="preserve">Meeting </w:t>
      </w:r>
      <w:r w:rsidR="00303A30">
        <w:rPr>
          <w:b/>
          <w:bCs/>
        </w:rPr>
        <w:t>1 of 2025</w:t>
      </w:r>
    </w:p>
    <w:p w14:paraId="1B0FF00D" w14:textId="77777777" w:rsidR="00570797" w:rsidRPr="00570797" w:rsidRDefault="00570797" w:rsidP="00570797">
      <w:pPr>
        <w:pStyle w:val="NoSpacing"/>
        <w:rPr>
          <w:b/>
          <w:bCs/>
        </w:rPr>
      </w:pPr>
    </w:p>
    <w:p w14:paraId="23D4EC52" w14:textId="5A69DA8A" w:rsidR="008F6824" w:rsidRDefault="008F6824" w:rsidP="008F6824">
      <w:pPr>
        <w:rPr>
          <w:b/>
          <w:bCs/>
        </w:rPr>
      </w:pPr>
      <w:r>
        <w:rPr>
          <w:b/>
          <w:bCs/>
        </w:rPr>
        <w:t>Attendees:</w:t>
      </w:r>
    </w:p>
    <w:tbl>
      <w:tblPr>
        <w:tblStyle w:val="TableGrid"/>
        <w:tblW w:w="0" w:type="auto"/>
        <w:tblLook w:val="04A0" w:firstRow="1" w:lastRow="0" w:firstColumn="1" w:lastColumn="0" w:noHBand="0" w:noVBand="1"/>
      </w:tblPr>
      <w:tblGrid>
        <w:gridCol w:w="4390"/>
        <w:gridCol w:w="5244"/>
      </w:tblGrid>
      <w:tr w:rsidR="006B06BF" w14:paraId="224807A0" w14:textId="3C6DA21E" w:rsidTr="009A5150">
        <w:tc>
          <w:tcPr>
            <w:tcW w:w="4390" w:type="dxa"/>
          </w:tcPr>
          <w:p w14:paraId="28DA6D01" w14:textId="6AD827DE" w:rsidR="006B06BF" w:rsidRDefault="006B06BF" w:rsidP="008F6824">
            <w:pPr>
              <w:rPr>
                <w:b/>
                <w:bCs/>
              </w:rPr>
            </w:pPr>
            <w:r>
              <w:rPr>
                <w:b/>
                <w:bCs/>
              </w:rPr>
              <w:t>Patient Representatives</w:t>
            </w:r>
          </w:p>
        </w:tc>
        <w:tc>
          <w:tcPr>
            <w:tcW w:w="5244" w:type="dxa"/>
          </w:tcPr>
          <w:p w14:paraId="5E9474EF" w14:textId="6BD60B9D" w:rsidR="006B06BF" w:rsidRDefault="006B06BF" w:rsidP="008F6824">
            <w:pPr>
              <w:rPr>
                <w:b/>
                <w:bCs/>
              </w:rPr>
            </w:pPr>
            <w:r>
              <w:rPr>
                <w:b/>
                <w:bCs/>
              </w:rPr>
              <w:t>HIHC Representatives</w:t>
            </w:r>
          </w:p>
        </w:tc>
      </w:tr>
      <w:tr w:rsidR="006B06BF" w14:paraId="2E685E93" w14:textId="437976BD" w:rsidTr="009A5150">
        <w:tc>
          <w:tcPr>
            <w:tcW w:w="4390" w:type="dxa"/>
          </w:tcPr>
          <w:p w14:paraId="33CB3D41" w14:textId="75587C54" w:rsidR="006B06BF" w:rsidRDefault="00F76345" w:rsidP="008F6824">
            <w:r>
              <w:t>Lesley Droney</w:t>
            </w:r>
            <w:r w:rsidR="006B06BF">
              <w:t>, Chair</w:t>
            </w:r>
          </w:p>
          <w:p w14:paraId="7147BC10" w14:textId="305B585C" w:rsidR="006B06BF" w:rsidRDefault="006B06BF" w:rsidP="008F6824">
            <w:r>
              <w:t xml:space="preserve">Jo </w:t>
            </w:r>
            <w:proofErr w:type="spellStart"/>
            <w:r>
              <w:t>Angear</w:t>
            </w:r>
            <w:proofErr w:type="spellEnd"/>
          </w:p>
          <w:p w14:paraId="1C7A2C01" w14:textId="34A32546" w:rsidR="00303A30" w:rsidRDefault="00303A30" w:rsidP="008F6824">
            <w:r>
              <w:t>Kitty Bond</w:t>
            </w:r>
          </w:p>
          <w:p w14:paraId="47C2D4D2" w14:textId="36664028" w:rsidR="00303A30" w:rsidRDefault="00303A30" w:rsidP="008F6824">
            <w:r>
              <w:t>Alaric Bond</w:t>
            </w:r>
          </w:p>
          <w:p w14:paraId="0CAB559D" w14:textId="4029AA19" w:rsidR="00303A30" w:rsidRDefault="00303A30" w:rsidP="00303A30">
            <w:pPr>
              <w:jc w:val="both"/>
            </w:pPr>
            <w:r>
              <w:t>Lynn Bowman</w:t>
            </w:r>
          </w:p>
          <w:p w14:paraId="2F21967B" w14:textId="7700C779" w:rsidR="00303A30" w:rsidRDefault="00303A30" w:rsidP="008F6824">
            <w:r>
              <w:t>Paul Frost</w:t>
            </w:r>
          </w:p>
          <w:p w14:paraId="59BA7DB9" w14:textId="62356501" w:rsidR="006B06BF" w:rsidRDefault="006B06BF" w:rsidP="008F6824">
            <w:r>
              <w:t>Jonathon Glass</w:t>
            </w:r>
          </w:p>
          <w:p w14:paraId="64FBB49E" w14:textId="77777777" w:rsidR="00303A30" w:rsidRDefault="006B06BF" w:rsidP="00EA7488">
            <w:r>
              <w:t>Lynda Primrose</w:t>
            </w:r>
          </w:p>
          <w:p w14:paraId="43F3EAE5" w14:textId="2B7FAACA" w:rsidR="006B06BF" w:rsidRDefault="00303A30" w:rsidP="00EA7488">
            <w:r>
              <w:t>Anne-Marie Ricketts</w:t>
            </w:r>
          </w:p>
          <w:p w14:paraId="605E9C91" w14:textId="77777777" w:rsidR="006B06BF" w:rsidRDefault="009A5150" w:rsidP="00303A30">
            <w:r>
              <w:t xml:space="preserve">Sarah </w:t>
            </w:r>
            <w:r w:rsidR="00303A30">
              <w:t>Rose</w:t>
            </w:r>
          </w:p>
          <w:p w14:paraId="4059377B" w14:textId="09FE6C7A" w:rsidR="009A5150" w:rsidRPr="008F6824" w:rsidRDefault="009A5150" w:rsidP="00303A30">
            <w:r>
              <w:t>Mary McBurney (prospective new members</w:t>
            </w:r>
          </w:p>
        </w:tc>
        <w:tc>
          <w:tcPr>
            <w:tcW w:w="5244" w:type="dxa"/>
          </w:tcPr>
          <w:p w14:paraId="1D21E7A4" w14:textId="409AB144" w:rsidR="00303A30" w:rsidRDefault="00303A30" w:rsidP="008F6824">
            <w:r>
              <w:t>Violeta Ainslie, Quality &amp; Governance Manager, IC24</w:t>
            </w:r>
          </w:p>
          <w:p w14:paraId="093B4F2C" w14:textId="17183C14" w:rsidR="006B06BF" w:rsidRDefault="006B06BF" w:rsidP="008F6824">
            <w:r>
              <w:t xml:space="preserve">Mel Ingham, </w:t>
            </w:r>
            <w:r w:rsidR="00303A30">
              <w:t>Practice</w:t>
            </w:r>
            <w:r>
              <w:t xml:space="preserve"> Manager</w:t>
            </w:r>
          </w:p>
          <w:p w14:paraId="3A4BF04C" w14:textId="32A4519F" w:rsidR="00F76345" w:rsidRDefault="00F76345" w:rsidP="008F6824">
            <w:r>
              <w:t>Casey Slaughter, Pharmacy Technician</w:t>
            </w:r>
          </w:p>
          <w:p w14:paraId="39B22DF2" w14:textId="7B94A68F" w:rsidR="00F76345" w:rsidRPr="008F6824" w:rsidRDefault="00F76345" w:rsidP="008F6824"/>
        </w:tc>
      </w:tr>
    </w:tbl>
    <w:p w14:paraId="3B5B4167" w14:textId="35719D12" w:rsidR="008F6824" w:rsidRDefault="00B47C54" w:rsidP="00B47C54">
      <w:pPr>
        <w:pStyle w:val="NoSpacing"/>
      </w:pPr>
      <w:r w:rsidRPr="00395C02">
        <w:rPr>
          <w:b/>
          <w:bCs/>
        </w:rPr>
        <w:t>Chair</w:t>
      </w:r>
      <w:r>
        <w:t xml:space="preserve">: </w:t>
      </w:r>
      <w:r w:rsidR="005F4A3B">
        <w:tab/>
      </w:r>
      <w:r w:rsidR="005F4A3B">
        <w:tab/>
      </w:r>
      <w:r w:rsidR="00F76345">
        <w:t>Lesley Droney</w:t>
      </w:r>
    </w:p>
    <w:p w14:paraId="0C483F31" w14:textId="186B732E" w:rsidR="00B47C54" w:rsidRDefault="00B47C54" w:rsidP="00B47C54">
      <w:pPr>
        <w:pStyle w:val="NoSpacing"/>
      </w:pPr>
      <w:r w:rsidRPr="00395C02">
        <w:rPr>
          <w:b/>
          <w:bCs/>
        </w:rPr>
        <w:t>Notetaker</w:t>
      </w:r>
      <w:r>
        <w:t xml:space="preserve">: </w:t>
      </w:r>
      <w:r w:rsidR="005F4A3B">
        <w:tab/>
      </w:r>
      <w:r>
        <w:t>Lynda Primrose</w:t>
      </w:r>
    </w:p>
    <w:p w14:paraId="69D67F2D" w14:textId="77777777" w:rsidR="006B06BF" w:rsidRDefault="006B06BF" w:rsidP="00B47C54">
      <w:pPr>
        <w:pStyle w:val="NoSpacing"/>
      </w:pPr>
    </w:p>
    <w:p w14:paraId="201C8B49" w14:textId="23CD0795" w:rsidR="005F4A3B" w:rsidRDefault="008F6824" w:rsidP="005F4A3B">
      <w:pPr>
        <w:pStyle w:val="ListParagraph"/>
        <w:numPr>
          <w:ilvl w:val="0"/>
          <w:numId w:val="1"/>
        </w:numPr>
      </w:pPr>
      <w:r w:rsidRPr="005F4A3B">
        <w:rPr>
          <w:b/>
          <w:bCs/>
        </w:rPr>
        <w:t xml:space="preserve">Apologies – </w:t>
      </w:r>
      <w:r>
        <w:t>were received from</w:t>
      </w:r>
      <w:r w:rsidR="00F76345">
        <w:t xml:space="preserve"> </w:t>
      </w:r>
      <w:r w:rsidR="00303A30">
        <w:t xml:space="preserve">Dr Galloway, </w:t>
      </w:r>
      <w:r w:rsidR="00F76345">
        <w:t>Regan Delf,</w:t>
      </w:r>
      <w:r w:rsidR="006B06BF">
        <w:t xml:space="preserve"> </w:t>
      </w:r>
      <w:r w:rsidR="00303A30">
        <w:t>Kevin Warner</w:t>
      </w:r>
    </w:p>
    <w:p w14:paraId="440E77B3" w14:textId="77777777" w:rsidR="00303A30" w:rsidRDefault="00303A30" w:rsidP="00303A30">
      <w:pPr>
        <w:pStyle w:val="ListParagraph"/>
        <w:ind w:left="360"/>
      </w:pPr>
    </w:p>
    <w:p w14:paraId="43C2C9CA" w14:textId="2D674BD6" w:rsidR="00303A30" w:rsidRDefault="00303A30" w:rsidP="005F4A3B">
      <w:pPr>
        <w:pStyle w:val="ListParagraph"/>
        <w:numPr>
          <w:ilvl w:val="0"/>
          <w:numId w:val="1"/>
        </w:numPr>
      </w:pPr>
      <w:r>
        <w:rPr>
          <w:b/>
          <w:bCs/>
        </w:rPr>
        <w:t>Welcome to prospective new PPG Member –</w:t>
      </w:r>
      <w:r>
        <w:t xml:space="preserve"> Mary McBurney. Introductions were made.</w:t>
      </w:r>
    </w:p>
    <w:p w14:paraId="7037DC98" w14:textId="77777777" w:rsidR="006B06BF" w:rsidRDefault="006B06BF" w:rsidP="006B06BF">
      <w:pPr>
        <w:pStyle w:val="ListParagraph"/>
        <w:ind w:left="360"/>
      </w:pPr>
    </w:p>
    <w:p w14:paraId="3567EDF5" w14:textId="7BE7C6F8" w:rsidR="00F76345" w:rsidRPr="00F76345" w:rsidRDefault="00F17A85" w:rsidP="00A32D15">
      <w:pPr>
        <w:pStyle w:val="ListParagraph"/>
        <w:numPr>
          <w:ilvl w:val="0"/>
          <w:numId w:val="1"/>
        </w:numPr>
        <w:rPr>
          <w:b/>
          <w:bCs/>
        </w:rPr>
      </w:pPr>
      <w:r>
        <w:rPr>
          <w:b/>
          <w:bCs/>
        </w:rPr>
        <w:t xml:space="preserve">Violeta </w:t>
      </w:r>
      <w:proofErr w:type="gramStart"/>
      <w:r>
        <w:rPr>
          <w:b/>
          <w:bCs/>
        </w:rPr>
        <w:t>Ainslie ,</w:t>
      </w:r>
      <w:proofErr w:type="gramEnd"/>
      <w:r>
        <w:rPr>
          <w:b/>
          <w:bCs/>
        </w:rPr>
        <w:t xml:space="preserve"> IC24’s Quality &amp; Governance Manager</w:t>
      </w:r>
    </w:p>
    <w:p w14:paraId="13DD5F83" w14:textId="77777777" w:rsidR="002827BF" w:rsidRDefault="00F17A85" w:rsidP="002827BF">
      <w:pPr>
        <w:ind w:left="360"/>
      </w:pPr>
      <w:r>
        <w:t>Violeta had been invited to the meeting to update members on CQC Inspections</w:t>
      </w:r>
      <w:r w:rsidR="002827BF">
        <w:t xml:space="preserve"> and explained the process as follows:</w:t>
      </w:r>
    </w:p>
    <w:p w14:paraId="1550930E" w14:textId="33C47C32" w:rsidR="00F17A85" w:rsidRDefault="00F17A85" w:rsidP="002827BF">
      <w:pPr>
        <w:pStyle w:val="ListParagraph"/>
        <w:numPr>
          <w:ilvl w:val="0"/>
          <w:numId w:val="23"/>
        </w:numPr>
      </w:pPr>
      <w:r>
        <w:t>She was responsible for ensuring services within IC24 met current standards as required in the Health and Social Care Act, in readiness for an inspection.</w:t>
      </w:r>
    </w:p>
    <w:p w14:paraId="76D4E9E7" w14:textId="109998F4" w:rsidR="00F17A85" w:rsidRDefault="00F17A85" w:rsidP="00F17A85">
      <w:pPr>
        <w:pStyle w:val="ListParagraph"/>
        <w:numPr>
          <w:ilvl w:val="0"/>
          <w:numId w:val="23"/>
        </w:numPr>
      </w:pPr>
      <w:r>
        <w:t xml:space="preserve">When a CQC inspection team arrived to carry out an inspection, it would comprise general inspectors and a specialist inspector depending on the venue (i.e. </w:t>
      </w:r>
      <w:r w:rsidR="009A5150">
        <w:t xml:space="preserve">a GP for a </w:t>
      </w:r>
      <w:r>
        <w:t>GP</w:t>
      </w:r>
      <w:r w:rsidR="009A5150">
        <w:t xml:space="preserve"> Surgery</w:t>
      </w:r>
      <w:r>
        <w:t>, a Pharmacist</w:t>
      </w:r>
      <w:r w:rsidR="009A5150">
        <w:t xml:space="preserve"> for a Pharmacy</w:t>
      </w:r>
      <w:r w:rsidR="00BE4C40">
        <w:t xml:space="preserve">, </w:t>
      </w:r>
      <w:r w:rsidR="009A5150">
        <w:t>etc</w:t>
      </w:r>
      <w:r>
        <w:t xml:space="preserve">). </w:t>
      </w:r>
    </w:p>
    <w:p w14:paraId="6241FF99" w14:textId="10F1DE7C" w:rsidR="00F17A85" w:rsidRDefault="00F17A85" w:rsidP="00F17A85">
      <w:pPr>
        <w:pStyle w:val="ListParagraph"/>
        <w:numPr>
          <w:ilvl w:val="0"/>
          <w:numId w:val="23"/>
        </w:numPr>
      </w:pPr>
      <w:r>
        <w:t>GP Surgeries are usually given some notice as they are asked to provide the CQC with certain information beforehand; however, if there is an area of serious concern then a team could arrive with no warning.</w:t>
      </w:r>
    </w:p>
    <w:p w14:paraId="1E9EB274" w14:textId="2C48B857" w:rsidR="00F17A85" w:rsidRDefault="00F17A85" w:rsidP="003A48DE">
      <w:pPr>
        <w:pStyle w:val="ListParagraph"/>
        <w:numPr>
          <w:ilvl w:val="0"/>
          <w:numId w:val="23"/>
        </w:numPr>
      </w:pPr>
      <w:r>
        <w:t xml:space="preserve">A draft report is sent to the surgery, giving a rating of Outstanding, Good, Requires Improvement, or Inadequate.  Surgeries can challenge factual accuracy </w:t>
      </w:r>
      <w:r w:rsidR="00BE4C40">
        <w:t>in</w:t>
      </w:r>
      <w:r>
        <w:t xml:space="preserve"> the report.</w:t>
      </w:r>
    </w:p>
    <w:p w14:paraId="44B988D5" w14:textId="08A866AD" w:rsidR="00ED41EE" w:rsidRPr="006267F0" w:rsidRDefault="00F17A85" w:rsidP="00F17A85">
      <w:pPr>
        <w:pStyle w:val="ListParagraph"/>
        <w:numPr>
          <w:ilvl w:val="0"/>
          <w:numId w:val="23"/>
        </w:numPr>
        <w:rPr>
          <w:b/>
          <w:bCs/>
        </w:rPr>
      </w:pPr>
      <w:r>
        <w:t>The CQC then produce a final report, which is published on the</w:t>
      </w:r>
      <w:r w:rsidR="006267F0">
        <w:t xml:space="preserve"> surgery’s website</w:t>
      </w:r>
      <w:r w:rsidR="00BE4C40">
        <w:t xml:space="preserve"> and made</w:t>
      </w:r>
      <w:r w:rsidR="006267F0">
        <w:t xml:space="preserve"> available to the public. </w:t>
      </w:r>
    </w:p>
    <w:p w14:paraId="42930DEA" w14:textId="1F7E105A" w:rsidR="006267F0" w:rsidRPr="006267F0" w:rsidRDefault="006267F0" w:rsidP="00F17A85">
      <w:pPr>
        <w:pStyle w:val="ListParagraph"/>
        <w:numPr>
          <w:ilvl w:val="0"/>
          <w:numId w:val="23"/>
        </w:numPr>
        <w:rPr>
          <w:b/>
          <w:bCs/>
        </w:rPr>
      </w:pPr>
      <w:r>
        <w:lastRenderedPageBreak/>
        <w:t xml:space="preserve">The surgery is expected to produce an action plan within 2 or 3 months. The CQC </w:t>
      </w:r>
      <w:r w:rsidR="00BE4C40">
        <w:t xml:space="preserve">then </w:t>
      </w:r>
      <w:r>
        <w:t>confirm they are happy with the action plan and</w:t>
      </w:r>
      <w:r w:rsidR="00BE4C40">
        <w:t>,</w:t>
      </w:r>
      <w:r>
        <w:t xml:space="preserve"> </w:t>
      </w:r>
      <w:r w:rsidR="00BE4C40">
        <w:t>at a later date,</w:t>
      </w:r>
      <w:r>
        <w:t xml:space="preserve"> check with the surgery to see if the plan has been implemented.</w:t>
      </w:r>
    </w:p>
    <w:p w14:paraId="66E465E2" w14:textId="35836937" w:rsidR="006267F0" w:rsidRPr="006267F0" w:rsidRDefault="006267F0" w:rsidP="006267F0">
      <w:pPr>
        <w:pStyle w:val="ListParagraph"/>
        <w:numPr>
          <w:ilvl w:val="0"/>
          <w:numId w:val="23"/>
        </w:numPr>
        <w:rPr>
          <w:b/>
          <w:bCs/>
        </w:rPr>
      </w:pPr>
      <w:r>
        <w:t xml:space="preserve">However, </w:t>
      </w:r>
      <w:r w:rsidR="002827BF">
        <w:t xml:space="preserve">since Covid </w:t>
      </w:r>
      <w:r>
        <w:t>the CQC have n</w:t>
      </w:r>
      <w:r w:rsidR="009A5150">
        <w:t>ot yet</w:t>
      </w:r>
      <w:r>
        <w:t xml:space="preserve"> caught up with their inspections and follow-</w:t>
      </w:r>
      <w:r w:rsidR="002827BF">
        <w:t>ups.</w:t>
      </w:r>
    </w:p>
    <w:p w14:paraId="6C7122F7" w14:textId="554F5D34" w:rsidR="006267F0" w:rsidRPr="00303C10" w:rsidRDefault="006267F0" w:rsidP="006267F0">
      <w:pPr>
        <w:pStyle w:val="ListParagraph"/>
        <w:numPr>
          <w:ilvl w:val="0"/>
          <w:numId w:val="23"/>
        </w:numPr>
        <w:rPr>
          <w:b/>
          <w:bCs/>
        </w:rPr>
      </w:pPr>
      <w:r>
        <w:t xml:space="preserve">At the last inspection </w:t>
      </w:r>
      <w:r w:rsidR="00303C10">
        <w:t>HIHC w</w:t>
      </w:r>
      <w:r w:rsidR="00BE4C40">
        <w:t>as</w:t>
      </w:r>
      <w:r w:rsidR="00303C10">
        <w:t xml:space="preserve"> given a rating of Requires Improvement and this was posted on the surgery website. No follow</w:t>
      </w:r>
      <w:r w:rsidR="002827BF">
        <w:t>-</w:t>
      </w:r>
      <w:r w:rsidR="00303C10">
        <w:t xml:space="preserve">up </w:t>
      </w:r>
      <w:r w:rsidR="002827BF">
        <w:t>visit b</w:t>
      </w:r>
      <w:r w:rsidR="00BE4C40">
        <w:t>y CQC</w:t>
      </w:r>
      <w:r w:rsidR="00303C10">
        <w:t xml:space="preserve"> </w:t>
      </w:r>
      <w:r w:rsidR="002827BF">
        <w:t>had been</w:t>
      </w:r>
      <w:r w:rsidR="00303C10">
        <w:t xml:space="preserve"> made.</w:t>
      </w:r>
    </w:p>
    <w:p w14:paraId="1EC2065F" w14:textId="77777777" w:rsidR="00303C10" w:rsidRDefault="00303C10" w:rsidP="00303C10">
      <w:pPr>
        <w:pStyle w:val="ListParagraph"/>
      </w:pPr>
    </w:p>
    <w:p w14:paraId="53F210CB" w14:textId="7B4968E0" w:rsidR="00303C10" w:rsidRDefault="00303C10" w:rsidP="00303C10">
      <w:pPr>
        <w:pStyle w:val="ListParagraph"/>
        <w:ind w:left="0"/>
      </w:pPr>
      <w:r>
        <w:t>Violeta reported that, although they have no idea when an inspection might take place, she will be carrying out a mock inspection at the surgery on 4</w:t>
      </w:r>
      <w:r w:rsidRPr="00303C10">
        <w:rPr>
          <w:vertAlign w:val="superscript"/>
        </w:rPr>
        <w:t>th</w:t>
      </w:r>
      <w:r>
        <w:t xml:space="preserve"> February</w:t>
      </w:r>
      <w:r w:rsidR="001213B2">
        <w:t xml:space="preserve"> and will compare results with previous reports</w:t>
      </w:r>
      <w:r>
        <w:t xml:space="preserve">.  She will be accompanied by Rebecca </w:t>
      </w:r>
      <w:r w:rsidR="0012597D">
        <w:t>Holcroft</w:t>
      </w:r>
      <w:r>
        <w:t xml:space="preserve">, the </w:t>
      </w:r>
      <w:r w:rsidR="001213B2" w:rsidRPr="001213B2">
        <w:t>Regional Quality Director for IC24</w:t>
      </w:r>
      <w:r w:rsidR="001213B2">
        <w:t>, as well as one of Violeta’s governance staff</w:t>
      </w:r>
      <w:r w:rsidR="001213B2">
        <w:rPr>
          <w:color w:val="FF0000"/>
        </w:rPr>
        <w:t>.</w:t>
      </w:r>
      <w:r w:rsidRPr="00303C10">
        <w:rPr>
          <w:color w:val="FF0000"/>
        </w:rPr>
        <w:t xml:space="preserve"> </w:t>
      </w:r>
      <w:r w:rsidR="001213B2">
        <w:t xml:space="preserve">Dr Galloway will be present. </w:t>
      </w:r>
      <w:r>
        <w:t>The two Co-Chairs were</w:t>
      </w:r>
      <w:r w:rsidR="002827BF">
        <w:t xml:space="preserve"> also</w:t>
      </w:r>
      <w:r>
        <w:t xml:space="preserve"> invited to attend</w:t>
      </w:r>
      <w:r w:rsidR="001213B2">
        <w:t xml:space="preserve"> on that day</w:t>
      </w:r>
      <w:r>
        <w:t xml:space="preserve">. </w:t>
      </w:r>
    </w:p>
    <w:p w14:paraId="21F2B41C" w14:textId="56E48DAE" w:rsidR="001213B2" w:rsidRPr="00B60B13" w:rsidRDefault="001213B2" w:rsidP="00303C10">
      <w:pPr>
        <w:pStyle w:val="ListParagraph"/>
        <w:ind w:left="0"/>
        <w:rPr>
          <w:b/>
          <w:bCs/>
          <w:color w:val="FF0000"/>
        </w:rPr>
      </w:pPr>
      <w:r>
        <w:tab/>
      </w:r>
      <w:r>
        <w:tab/>
      </w:r>
      <w:r>
        <w:tab/>
      </w:r>
      <w:r>
        <w:tab/>
      </w:r>
      <w:r>
        <w:tab/>
      </w:r>
      <w:r>
        <w:tab/>
      </w:r>
      <w:r>
        <w:tab/>
      </w:r>
      <w:r>
        <w:tab/>
      </w:r>
      <w:r>
        <w:tab/>
      </w:r>
      <w:r>
        <w:tab/>
      </w:r>
      <w:r>
        <w:tab/>
      </w:r>
      <w:r w:rsidR="00C752D4">
        <w:t xml:space="preserve">     </w:t>
      </w:r>
      <w:r w:rsidRPr="00B60B13">
        <w:rPr>
          <w:b/>
          <w:bCs/>
          <w:color w:val="FF0000"/>
        </w:rPr>
        <w:t>Action: Co-Chairs</w:t>
      </w:r>
    </w:p>
    <w:p w14:paraId="6C31D62A" w14:textId="01A7B2D2" w:rsidR="001213B2" w:rsidRDefault="001213B2" w:rsidP="00303C10">
      <w:pPr>
        <w:pStyle w:val="ListParagraph"/>
        <w:ind w:left="0"/>
        <w:rPr>
          <w:color w:val="FF0000"/>
        </w:rPr>
      </w:pPr>
      <w:r w:rsidRPr="001213B2">
        <w:t xml:space="preserve">It was agreed that Violeta would produce a list of criteria for </w:t>
      </w:r>
      <w:r w:rsidR="00C752D4">
        <w:t xml:space="preserve">the whole PPG at a later date. </w:t>
      </w:r>
      <w:r w:rsidRPr="00B60B13">
        <w:rPr>
          <w:b/>
          <w:bCs/>
          <w:color w:val="FF0000"/>
        </w:rPr>
        <w:t>Action: Violeta</w:t>
      </w:r>
    </w:p>
    <w:p w14:paraId="6A70756C" w14:textId="77777777" w:rsidR="00C752D4" w:rsidRDefault="00C752D4" w:rsidP="00303C10">
      <w:pPr>
        <w:pStyle w:val="ListParagraph"/>
        <w:ind w:left="0"/>
      </w:pPr>
    </w:p>
    <w:p w14:paraId="0C061905" w14:textId="1BBC3520" w:rsidR="001213B2" w:rsidRPr="001213B2" w:rsidRDefault="001213B2" w:rsidP="00303C10">
      <w:pPr>
        <w:pStyle w:val="ListParagraph"/>
        <w:ind w:left="0"/>
      </w:pPr>
      <w:r w:rsidRPr="001213B2">
        <w:t xml:space="preserve">In response to a question from the PPG asking if there could be a problem if the Clinical Lead was not based at the site, Violeta responded that this was </w:t>
      </w:r>
      <w:r w:rsidR="00BE4C40">
        <w:t>permissible</w:t>
      </w:r>
      <w:r w:rsidRPr="001213B2">
        <w:t xml:space="preserve"> if they were based </w:t>
      </w:r>
      <w:r w:rsidR="00BE4C40">
        <w:t>not too far away</w:t>
      </w:r>
      <w:r w:rsidRPr="001213B2">
        <w:t xml:space="preserve">, but </w:t>
      </w:r>
      <w:r w:rsidR="00BE4C40">
        <w:t xml:space="preserve">they </w:t>
      </w:r>
      <w:r w:rsidRPr="001213B2">
        <w:t xml:space="preserve">would be expected to spend some time at the surgery and would </w:t>
      </w:r>
      <w:r>
        <w:t xml:space="preserve">obviously </w:t>
      </w:r>
      <w:r w:rsidR="002827BF">
        <w:t>be expected</w:t>
      </w:r>
      <w:r w:rsidRPr="001213B2">
        <w:t xml:space="preserve"> to attend on the day of the inspection.</w:t>
      </w:r>
    </w:p>
    <w:p w14:paraId="3D39885A" w14:textId="77777777" w:rsidR="001213B2" w:rsidRPr="001213B2" w:rsidRDefault="001213B2" w:rsidP="00303C10">
      <w:pPr>
        <w:pStyle w:val="ListParagraph"/>
        <w:ind w:left="0"/>
        <w:rPr>
          <w:color w:val="FF0000"/>
        </w:rPr>
      </w:pPr>
    </w:p>
    <w:p w14:paraId="4557CEC6" w14:textId="1BF17614" w:rsidR="00A32D15" w:rsidRDefault="00A32D15" w:rsidP="00ED41EE">
      <w:pPr>
        <w:pStyle w:val="ListParagraph"/>
        <w:numPr>
          <w:ilvl w:val="0"/>
          <w:numId w:val="1"/>
        </w:numPr>
      </w:pPr>
      <w:r w:rsidRPr="00F76345">
        <w:rPr>
          <w:b/>
          <w:bCs/>
        </w:rPr>
        <w:t xml:space="preserve">Minutes of the last meeting </w:t>
      </w:r>
      <w:r w:rsidRPr="001213B2">
        <w:rPr>
          <w:b/>
          <w:bCs/>
        </w:rPr>
        <w:t xml:space="preserve">on </w:t>
      </w:r>
      <w:r w:rsidR="001213B2" w:rsidRPr="001213B2">
        <w:rPr>
          <w:b/>
          <w:bCs/>
        </w:rPr>
        <w:t>7</w:t>
      </w:r>
      <w:r w:rsidR="001213B2" w:rsidRPr="001213B2">
        <w:rPr>
          <w:b/>
          <w:bCs/>
          <w:vertAlign w:val="superscript"/>
        </w:rPr>
        <w:t>th</w:t>
      </w:r>
      <w:r w:rsidR="001213B2" w:rsidRPr="001213B2">
        <w:rPr>
          <w:b/>
          <w:bCs/>
        </w:rPr>
        <w:t xml:space="preserve"> November 20</w:t>
      </w:r>
      <w:r w:rsidR="00514F5F">
        <w:rPr>
          <w:b/>
          <w:bCs/>
        </w:rPr>
        <w:t>25</w:t>
      </w:r>
      <w:r w:rsidR="00F76345">
        <w:t>–</w:t>
      </w:r>
      <w:r w:rsidR="00192474">
        <w:t xml:space="preserve"> </w:t>
      </w:r>
      <w:r w:rsidR="00F76345">
        <w:t xml:space="preserve">These were agreed to be accurate. </w:t>
      </w:r>
      <w:r w:rsidR="00192474">
        <w:t xml:space="preserve"> </w:t>
      </w:r>
    </w:p>
    <w:p w14:paraId="1C594394" w14:textId="77777777" w:rsidR="00F76345" w:rsidRDefault="00F76345" w:rsidP="00F76345">
      <w:pPr>
        <w:pStyle w:val="ListParagraph"/>
        <w:ind w:left="360"/>
      </w:pPr>
    </w:p>
    <w:p w14:paraId="4EE3695C" w14:textId="467EBA15" w:rsidR="00A32D15" w:rsidRPr="00ED41EE" w:rsidRDefault="00A32D15" w:rsidP="00ED41EE">
      <w:pPr>
        <w:pStyle w:val="ListParagraph"/>
        <w:numPr>
          <w:ilvl w:val="0"/>
          <w:numId w:val="1"/>
        </w:numPr>
      </w:pPr>
      <w:r w:rsidRPr="00ED41EE">
        <w:rPr>
          <w:b/>
          <w:bCs/>
        </w:rPr>
        <w:t>Matters arising</w:t>
      </w:r>
    </w:p>
    <w:p w14:paraId="4C0CF022" w14:textId="77777777" w:rsidR="00ED41EE" w:rsidRDefault="00ED41EE" w:rsidP="00ED41EE">
      <w:pPr>
        <w:pStyle w:val="ListParagraph"/>
      </w:pPr>
    </w:p>
    <w:p w14:paraId="582602D7" w14:textId="60813CA6" w:rsidR="00EA7488" w:rsidRDefault="00B47C54" w:rsidP="00BE4C40">
      <w:pPr>
        <w:pStyle w:val="ListParagraph"/>
        <w:numPr>
          <w:ilvl w:val="0"/>
          <w:numId w:val="21"/>
        </w:numPr>
      </w:pPr>
      <w:r w:rsidRPr="00ED41EE">
        <w:rPr>
          <w:b/>
          <w:bCs/>
        </w:rPr>
        <w:t>Newsletter</w:t>
      </w:r>
      <w:r w:rsidR="003D774F">
        <w:t xml:space="preserve"> </w:t>
      </w:r>
      <w:r w:rsidR="00ED41EE">
        <w:t>–</w:t>
      </w:r>
      <w:r w:rsidR="00002736">
        <w:t xml:space="preserve"> </w:t>
      </w:r>
      <w:r w:rsidR="001213B2">
        <w:t>Lesley and Lynda met with Mel in early December and it was agreed a draft PPG article would be sent to Mel</w:t>
      </w:r>
      <w:r w:rsidR="00161134">
        <w:t xml:space="preserve"> as soon as possible. </w:t>
      </w:r>
      <w:r w:rsidR="001213B2">
        <w:t xml:space="preserve">A first draft </w:t>
      </w:r>
      <w:r w:rsidR="00161134">
        <w:t xml:space="preserve">produced by Lesley and Lynda </w:t>
      </w:r>
      <w:r w:rsidR="001213B2">
        <w:t>was tabled at the meeting and members were asked to submit their candid views</w:t>
      </w:r>
      <w:r w:rsidR="00BE4C40">
        <w:t>/suggestions</w:t>
      </w:r>
      <w:r w:rsidR="001213B2">
        <w:t xml:space="preserve"> to </w:t>
      </w:r>
      <w:r w:rsidR="00161134">
        <w:t>them</w:t>
      </w:r>
      <w:r w:rsidR="001213B2">
        <w:t xml:space="preserve"> as soon</w:t>
      </w:r>
      <w:r w:rsidR="00BE4C40">
        <w:t xml:space="preserve"> as possible. </w:t>
      </w:r>
      <w:r w:rsidR="00BE4C40">
        <w:tab/>
      </w:r>
      <w:r w:rsidR="00BE4C40">
        <w:tab/>
      </w:r>
      <w:r w:rsidR="00BE4C40">
        <w:tab/>
      </w:r>
      <w:r w:rsidR="00BE4C40">
        <w:tab/>
      </w:r>
      <w:r w:rsidR="00BE4C40">
        <w:tab/>
      </w:r>
      <w:r w:rsidR="00BE4C40">
        <w:tab/>
      </w:r>
      <w:r w:rsidR="00BE4C40">
        <w:tab/>
      </w:r>
      <w:r w:rsidR="00BE4C40">
        <w:tab/>
        <w:t xml:space="preserve">      </w:t>
      </w:r>
      <w:r w:rsidR="00161134" w:rsidRPr="00BE4C40">
        <w:rPr>
          <w:b/>
          <w:bCs/>
          <w:color w:val="FF0000"/>
        </w:rPr>
        <w:t>Action: PPG members</w:t>
      </w:r>
    </w:p>
    <w:p w14:paraId="5E95CA2E" w14:textId="5D6D1740" w:rsidR="001213B2" w:rsidRDefault="001213B2" w:rsidP="001213B2">
      <w:pPr>
        <w:pStyle w:val="ListParagraph"/>
        <w:rPr>
          <w:b/>
          <w:bCs/>
          <w:color w:val="FF0000"/>
        </w:rPr>
      </w:pPr>
      <w:r>
        <w:t xml:space="preserve">Lynn Bowman </w:t>
      </w:r>
      <w:r w:rsidR="00161134">
        <w:t xml:space="preserve">and Paul Frost </w:t>
      </w:r>
      <w:r>
        <w:t>querie</w:t>
      </w:r>
      <w:r w:rsidR="00161134">
        <w:t>d</w:t>
      </w:r>
      <w:r>
        <w:t xml:space="preserve"> the fact that </w:t>
      </w:r>
      <w:r w:rsidR="00161134">
        <w:t>the article</w:t>
      </w:r>
      <w:r>
        <w:t xml:space="preserve"> appeared to say there were only 4 </w:t>
      </w:r>
      <w:r w:rsidR="00161134">
        <w:t xml:space="preserve">items </w:t>
      </w:r>
      <w:r w:rsidR="00BE4C40">
        <w:t>listed as</w:t>
      </w:r>
      <w:r w:rsidR="00161134">
        <w:t xml:space="preserve"> the PPG’s Terms of Reference.  It was explained that, for continuity, these were the key items which had been used in the new PPG Flyer. It was agreed to add a link to the full list</w:t>
      </w:r>
      <w:r w:rsidR="00BE4C40">
        <w:t xml:space="preserve"> and to put this issue on the next agenda.</w:t>
      </w:r>
    </w:p>
    <w:p w14:paraId="7B70E163" w14:textId="77777777" w:rsidR="00330DFD" w:rsidRPr="00161134" w:rsidRDefault="00330DFD" w:rsidP="001213B2">
      <w:pPr>
        <w:pStyle w:val="ListParagraph"/>
        <w:rPr>
          <w:b/>
          <w:bCs/>
          <w:color w:val="FF0000"/>
        </w:rPr>
      </w:pPr>
    </w:p>
    <w:p w14:paraId="1BEF665B" w14:textId="14D25921" w:rsidR="008F0C48" w:rsidRPr="009A67FC" w:rsidRDefault="00ED41EE" w:rsidP="00B97C22">
      <w:pPr>
        <w:pStyle w:val="ListParagraph"/>
        <w:numPr>
          <w:ilvl w:val="0"/>
          <w:numId w:val="21"/>
        </w:numPr>
        <w:rPr>
          <w:b/>
          <w:bCs/>
          <w:color w:val="FF0000"/>
        </w:rPr>
      </w:pPr>
      <w:r w:rsidRPr="009A67FC">
        <w:rPr>
          <w:b/>
          <w:bCs/>
        </w:rPr>
        <w:t>ACCURX</w:t>
      </w:r>
      <w:r w:rsidR="004E6340" w:rsidRPr="009A67FC">
        <w:rPr>
          <w:b/>
          <w:bCs/>
        </w:rPr>
        <w:t xml:space="preserve"> On-Line Consultation</w:t>
      </w:r>
      <w:r w:rsidR="00C82D2B" w:rsidRPr="009A67FC">
        <w:rPr>
          <w:b/>
          <w:bCs/>
        </w:rPr>
        <w:t>s</w:t>
      </w:r>
      <w:r w:rsidRPr="009A67FC">
        <w:rPr>
          <w:b/>
          <w:bCs/>
        </w:rPr>
        <w:t xml:space="preserve"> </w:t>
      </w:r>
      <w:r w:rsidR="004E6340" w:rsidRPr="009A67FC">
        <w:rPr>
          <w:b/>
          <w:bCs/>
        </w:rPr>
        <w:t xml:space="preserve">– </w:t>
      </w:r>
      <w:r w:rsidR="00161134">
        <w:t xml:space="preserve">Mel reported that this had proved very successful; however, </w:t>
      </w:r>
      <w:r w:rsidR="001019EC">
        <w:t>it had become</w:t>
      </w:r>
      <w:r w:rsidR="00161134">
        <w:t xml:space="preserve"> a victim of its own success</w:t>
      </w:r>
      <w:r w:rsidR="001019EC">
        <w:t xml:space="preserve">, particularly as there was very high demand at the moment </w:t>
      </w:r>
      <w:r w:rsidR="002827BF">
        <w:t>due</w:t>
      </w:r>
      <w:r w:rsidR="001019EC">
        <w:t xml:space="preserve"> to the </w:t>
      </w:r>
      <w:proofErr w:type="gramStart"/>
      <w:r w:rsidR="001019EC">
        <w:t>amount</w:t>
      </w:r>
      <w:proofErr w:type="gramEnd"/>
      <w:r w:rsidR="001019EC">
        <w:t xml:space="preserve"> of viruses </w:t>
      </w:r>
      <w:r w:rsidR="00BE4C40">
        <w:t>that</w:t>
      </w:r>
      <w:r w:rsidR="001019EC">
        <w:t xml:space="preserve"> were circulating.  Therefore</w:t>
      </w:r>
      <w:r w:rsidR="003770E1">
        <w:t>,</w:t>
      </w:r>
      <w:r w:rsidR="00161134">
        <w:t xml:space="preserve"> access had </w:t>
      </w:r>
      <w:r w:rsidR="001019EC">
        <w:t>had to be</w:t>
      </w:r>
      <w:r w:rsidR="00161134">
        <w:t xml:space="preserve"> reduced</w:t>
      </w:r>
      <w:r w:rsidR="001019EC">
        <w:t xml:space="preserve"> to ensure Dr Galloway and Dr Ansted had time to respond to requests.</w:t>
      </w:r>
      <w:r w:rsidR="00161134">
        <w:t xml:space="preserve">  Availability </w:t>
      </w:r>
      <w:r w:rsidR="00161134" w:rsidRPr="009A67FC">
        <w:rPr>
          <w:u w:val="single"/>
        </w:rPr>
        <w:t>had</w:t>
      </w:r>
      <w:r w:rsidR="00161134">
        <w:t xml:space="preserve"> been Monday to Friday 8am – 5pm; the facility was </w:t>
      </w:r>
      <w:r w:rsidR="00161134" w:rsidRPr="009A67FC">
        <w:rPr>
          <w:u w:val="single"/>
        </w:rPr>
        <w:t>now</w:t>
      </w:r>
      <w:r w:rsidR="00161134">
        <w:t xml:space="preserve"> available 8am – 11am, Monday to Thursdays.</w:t>
      </w:r>
      <w:r w:rsidR="009A67FC">
        <w:t xml:space="preserve">  </w:t>
      </w:r>
      <w:r w:rsidR="00161134">
        <w:t xml:space="preserve">Lynda reported this wasn’t very clear </w:t>
      </w:r>
      <w:r w:rsidR="00330DFD">
        <w:t>if</w:t>
      </w:r>
      <w:r w:rsidR="00161134">
        <w:t xml:space="preserve"> a patient </w:t>
      </w:r>
      <w:r w:rsidR="00330DFD">
        <w:t>did not notice the warning banner/or logged in via the NHS App - i</w:t>
      </w:r>
      <w:r w:rsidR="001019EC">
        <w:t xml:space="preserve">t just said “not available”. </w:t>
      </w:r>
      <w:r w:rsidR="00161134">
        <w:t xml:space="preserve"> Mel </w:t>
      </w:r>
      <w:r w:rsidR="00FC4428">
        <w:t xml:space="preserve">agreed to </w:t>
      </w:r>
      <w:r w:rsidR="001019EC">
        <w:t>add the availability times and days</w:t>
      </w:r>
      <w:r w:rsidR="00330DFD">
        <w:t xml:space="preserve"> to this message</w:t>
      </w:r>
      <w:r w:rsidR="001019EC">
        <w:t xml:space="preserve">. </w:t>
      </w:r>
      <w:r w:rsidR="00B52B7F">
        <w:t xml:space="preserve"> </w:t>
      </w:r>
      <w:r w:rsidR="00330DFD" w:rsidRPr="009A67FC">
        <w:rPr>
          <w:b/>
          <w:bCs/>
          <w:color w:val="FF0000"/>
        </w:rPr>
        <w:t>A</w:t>
      </w:r>
      <w:r w:rsidR="00684078" w:rsidRPr="009A67FC">
        <w:rPr>
          <w:b/>
          <w:bCs/>
          <w:color w:val="FF0000"/>
        </w:rPr>
        <w:t xml:space="preserve">ction: </w:t>
      </w:r>
      <w:r w:rsidR="00161134" w:rsidRPr="009A67FC">
        <w:rPr>
          <w:b/>
          <w:bCs/>
          <w:color w:val="FF0000"/>
        </w:rPr>
        <w:t>Mel</w:t>
      </w:r>
    </w:p>
    <w:p w14:paraId="1D15DF8F" w14:textId="77777777" w:rsidR="00B52B7F" w:rsidRDefault="00B52B7F" w:rsidP="004839AC">
      <w:pPr>
        <w:pStyle w:val="ListParagraph"/>
      </w:pPr>
    </w:p>
    <w:p w14:paraId="5C8A0958" w14:textId="64B20926" w:rsidR="00330DFD" w:rsidRDefault="001019EC" w:rsidP="004839AC">
      <w:pPr>
        <w:pStyle w:val="ListParagraph"/>
      </w:pPr>
      <w:r w:rsidRPr="001019EC">
        <w:t>However, the good news was that they had now been given the go-ahead to recruit another GP to replace Dr Anders</w:t>
      </w:r>
      <w:r w:rsidR="0012597D">
        <w:t>e</w:t>
      </w:r>
      <w:r w:rsidRPr="001019EC">
        <w:t>n and the session times for this</w:t>
      </w:r>
      <w:r>
        <w:t xml:space="preserve"> new</w:t>
      </w:r>
      <w:r w:rsidRPr="001019EC">
        <w:t xml:space="preserve"> GP w</w:t>
      </w:r>
      <w:r>
        <w:t>ould</w:t>
      </w:r>
      <w:r w:rsidRPr="001019EC">
        <w:t xml:space="preserve"> be 6 per week, four more than Dr Anderson’s 2 sessions per week</w:t>
      </w:r>
      <w:r>
        <w:rPr>
          <w:b/>
          <w:bCs/>
          <w:color w:val="FF0000"/>
        </w:rPr>
        <w:t xml:space="preserve">. </w:t>
      </w:r>
      <w:r w:rsidR="00330DFD">
        <w:rPr>
          <w:b/>
          <w:bCs/>
          <w:color w:val="FF0000"/>
        </w:rPr>
        <w:t xml:space="preserve"> </w:t>
      </w:r>
      <w:r w:rsidR="002827BF" w:rsidRPr="002827BF">
        <w:t>The advert would state the surgery was looking for a GP with particular interest in female health</w:t>
      </w:r>
      <w:r w:rsidR="002827BF">
        <w:rPr>
          <w:b/>
          <w:bCs/>
          <w:color w:val="FF0000"/>
        </w:rPr>
        <w:t xml:space="preserve">.  </w:t>
      </w:r>
      <w:r w:rsidR="00330DFD" w:rsidRPr="00330DFD">
        <w:t>The current GP provision was:</w:t>
      </w:r>
    </w:p>
    <w:p w14:paraId="1649894B" w14:textId="77777777" w:rsidR="009A67FC" w:rsidRDefault="009A67FC" w:rsidP="004839AC">
      <w:pPr>
        <w:pStyle w:val="ListParagraph"/>
      </w:pPr>
    </w:p>
    <w:p w14:paraId="1C8C63E1" w14:textId="2A605393" w:rsidR="00330DFD" w:rsidRDefault="00330DFD" w:rsidP="004839AC">
      <w:pPr>
        <w:pStyle w:val="ListParagraph"/>
      </w:pPr>
      <w:r>
        <w:t xml:space="preserve">2 salaried </w:t>
      </w:r>
      <w:proofErr w:type="gramStart"/>
      <w:r>
        <w:t>GPs :</w:t>
      </w:r>
      <w:proofErr w:type="gramEnd"/>
      <w:r>
        <w:t xml:space="preserve"> Dr Mohan Ragupathy for 4 days a week, Dr Andrew Sikorski for 1 day a week</w:t>
      </w:r>
    </w:p>
    <w:p w14:paraId="1619130A" w14:textId="26B02B75" w:rsidR="0012597D" w:rsidRDefault="00330DFD" w:rsidP="004839AC">
      <w:pPr>
        <w:pStyle w:val="ListParagraph"/>
      </w:pPr>
      <w:r>
        <w:t>1 locum</w:t>
      </w:r>
      <w:r w:rsidR="0012597D">
        <w:t>/</w:t>
      </w:r>
      <w:r>
        <w:t>GP on a Friday (Dr Kumar</w:t>
      </w:r>
      <w:r w:rsidR="0012597D">
        <w:t xml:space="preserve"> alternating with Dr Ragupathy</w:t>
      </w:r>
      <w:r>
        <w:t>)</w:t>
      </w:r>
    </w:p>
    <w:p w14:paraId="7D37DA32" w14:textId="36EC8F2D" w:rsidR="00330DFD" w:rsidRDefault="0012597D" w:rsidP="004839AC">
      <w:pPr>
        <w:pStyle w:val="ListParagraph"/>
      </w:pPr>
      <w:r>
        <w:t>1 locum on a Monday (Dr Kumar, covering Dr Andersen</w:t>
      </w:r>
      <w:r w:rsidR="00B52B7F">
        <w:t>’</w:t>
      </w:r>
      <w:r>
        <w:t>s hours)</w:t>
      </w:r>
      <w:r w:rsidR="00330DFD">
        <w:t xml:space="preserve"> </w:t>
      </w:r>
    </w:p>
    <w:p w14:paraId="4AC5CDEB" w14:textId="311291D4" w:rsidR="00330DFD" w:rsidRPr="00330DFD" w:rsidRDefault="00330DFD" w:rsidP="004839AC">
      <w:pPr>
        <w:pStyle w:val="ListParagraph"/>
      </w:pPr>
      <w:r>
        <w:lastRenderedPageBreak/>
        <w:t>2 remote GPs (Dr Galloway and Dr A</w:t>
      </w:r>
      <w:r w:rsidR="0012597D">
        <w:t>ns</w:t>
      </w:r>
      <w:r>
        <w:t xml:space="preserve">tead, </w:t>
      </w:r>
      <w:r w:rsidR="002827BF">
        <w:t>for telephone appointments and</w:t>
      </w:r>
      <w:r>
        <w:t xml:space="preserve"> On</w:t>
      </w:r>
      <w:r w:rsidR="002827BF">
        <w:t>-</w:t>
      </w:r>
      <w:r>
        <w:t>Line Consultations).</w:t>
      </w:r>
    </w:p>
    <w:p w14:paraId="1DD02B85" w14:textId="6A056722" w:rsidR="00330DFD" w:rsidRDefault="00330DFD" w:rsidP="004839AC">
      <w:pPr>
        <w:pStyle w:val="ListParagraph"/>
      </w:pPr>
      <w:r>
        <w:t>Nigel – Advanced Clinical Practitioner</w:t>
      </w:r>
    </w:p>
    <w:p w14:paraId="1314A00F" w14:textId="575A4E7D" w:rsidR="00330DFD" w:rsidRDefault="00330DFD" w:rsidP="004839AC">
      <w:pPr>
        <w:pStyle w:val="ListParagraph"/>
      </w:pPr>
      <w:r>
        <w:t>Debbie – Advanced Nurse Practitioner</w:t>
      </w:r>
    </w:p>
    <w:p w14:paraId="7B9AF7B9" w14:textId="77777777" w:rsidR="00330DFD" w:rsidRDefault="00330DFD" w:rsidP="004839AC">
      <w:pPr>
        <w:pStyle w:val="ListParagraph"/>
      </w:pPr>
    </w:p>
    <w:p w14:paraId="350DA0FB" w14:textId="73F01151" w:rsidR="001019EC" w:rsidRDefault="001019EC" w:rsidP="004839AC">
      <w:pPr>
        <w:pStyle w:val="ListParagraph"/>
      </w:pPr>
      <w:r>
        <w:t xml:space="preserve">Also, they were looking at a new telephone system which would allow patients to be put through </w:t>
      </w:r>
      <w:r w:rsidR="00330DFD">
        <w:t xml:space="preserve">to </w:t>
      </w:r>
      <w:r w:rsidR="002827BF">
        <w:t>particular people</w:t>
      </w:r>
      <w:r w:rsidR="00B52B7F">
        <w:t xml:space="preserve"> such as</w:t>
      </w:r>
      <w:r w:rsidR="002827BF">
        <w:t xml:space="preserve"> </w:t>
      </w:r>
      <w:r>
        <w:t>the surgery’s Pharmacist, Mental Health Practitioner etc</w:t>
      </w:r>
      <w:r w:rsidRPr="001019EC">
        <w:rPr>
          <w:b/>
          <w:bCs/>
          <w:color w:val="FF0000"/>
        </w:rPr>
        <w:t>.</w:t>
      </w:r>
      <w:r>
        <w:rPr>
          <w:b/>
          <w:bCs/>
          <w:color w:val="FF0000"/>
        </w:rPr>
        <w:t xml:space="preserve"> </w:t>
      </w:r>
      <w:r w:rsidR="00330DFD" w:rsidRPr="00330DFD">
        <w:t xml:space="preserve">This would take some pressure off the receptionists during busy times. </w:t>
      </w:r>
    </w:p>
    <w:p w14:paraId="708B60A7" w14:textId="77777777" w:rsidR="00330DFD" w:rsidRPr="009A67FC" w:rsidRDefault="00330DFD" w:rsidP="004839AC">
      <w:pPr>
        <w:pStyle w:val="ListParagraph"/>
      </w:pPr>
    </w:p>
    <w:p w14:paraId="36AA1FB7" w14:textId="4FE7AC42" w:rsidR="00240CC5" w:rsidRPr="0013562C" w:rsidRDefault="00240CC5" w:rsidP="00DA1C4C">
      <w:pPr>
        <w:pStyle w:val="ListParagraph"/>
        <w:numPr>
          <w:ilvl w:val="0"/>
          <w:numId w:val="21"/>
        </w:numPr>
        <w:rPr>
          <w:b/>
          <w:bCs/>
          <w:color w:val="FF0000"/>
        </w:rPr>
      </w:pPr>
      <w:r w:rsidRPr="009A67FC">
        <w:rPr>
          <w:b/>
          <w:bCs/>
        </w:rPr>
        <w:t xml:space="preserve">Data Protection </w:t>
      </w:r>
      <w:r w:rsidR="00960B0D" w:rsidRPr="009A67FC">
        <w:rPr>
          <w:b/>
          <w:bCs/>
        </w:rPr>
        <w:t>(GDPR)</w:t>
      </w:r>
      <w:r w:rsidR="0013562C" w:rsidRPr="009A67FC">
        <w:rPr>
          <w:b/>
          <w:bCs/>
        </w:rPr>
        <w:t xml:space="preserve">– </w:t>
      </w:r>
      <w:r w:rsidR="0013562C" w:rsidRPr="009A67FC">
        <w:t>further</w:t>
      </w:r>
      <w:bookmarkStart w:id="0" w:name="_Hlk186988277"/>
      <w:r w:rsidR="0013562C" w:rsidRPr="009A67FC">
        <w:t xml:space="preserve"> d</w:t>
      </w:r>
      <w:r w:rsidRPr="009A67FC">
        <w:t>iscussion took place on how patients could be asked if they would be happy to receive texts or emails from the PPG. For example, to notify them of the date of the AGM</w:t>
      </w:r>
      <w:r w:rsidRPr="0013562C">
        <w:rPr>
          <w:b/>
          <w:bCs/>
          <w:color w:val="FF0000"/>
        </w:rPr>
        <w:t xml:space="preserve">.    </w:t>
      </w:r>
      <w:r w:rsidR="00684078" w:rsidRPr="0013562C">
        <w:rPr>
          <w:b/>
          <w:bCs/>
          <w:color w:val="FF0000"/>
        </w:rPr>
        <w:t xml:space="preserve">  </w:t>
      </w:r>
      <w:r w:rsidR="00B60B13">
        <w:rPr>
          <w:b/>
          <w:bCs/>
          <w:color w:val="FF0000"/>
        </w:rPr>
        <w:t xml:space="preserve">               </w:t>
      </w:r>
      <w:r w:rsidRPr="0013562C">
        <w:rPr>
          <w:b/>
          <w:bCs/>
          <w:color w:val="FF0000"/>
        </w:rPr>
        <w:t xml:space="preserve">Action: Mel to </w:t>
      </w:r>
      <w:r w:rsidR="0013562C" w:rsidRPr="0013562C">
        <w:rPr>
          <w:b/>
          <w:bCs/>
          <w:color w:val="FF0000"/>
        </w:rPr>
        <w:t xml:space="preserve">send out a one-off text to all patients asking for consent to receive messages from the PPG (via the surgery). </w:t>
      </w:r>
    </w:p>
    <w:bookmarkEnd w:id="0"/>
    <w:p w14:paraId="02470B7D" w14:textId="1C00BE19" w:rsidR="00960B0D" w:rsidRDefault="009A67FC" w:rsidP="009A67FC">
      <w:pPr>
        <w:pStyle w:val="ListParagraph"/>
      </w:pPr>
      <w:r>
        <w:t xml:space="preserve">Lesley reported that NHS Sussex had produced a </w:t>
      </w:r>
      <w:r w:rsidR="00E27056">
        <w:t xml:space="preserve">GDPR </w:t>
      </w:r>
      <w:r>
        <w:t>document for PPGs but there is considerable debate about whether this is appropriate. One consent issue was whether PPG members should share their email addresses/telephone numbers. It was agreed our current consent form for this was adequate as it requires a lower level of consent</w:t>
      </w:r>
      <w:r w:rsidR="009A5150">
        <w:t xml:space="preserve"> than for clinical issues</w:t>
      </w:r>
      <w:r>
        <w:t>.</w:t>
      </w:r>
      <w:r w:rsidR="00E27056">
        <w:t xml:space="preserve"> </w:t>
      </w:r>
      <w:r>
        <w:t>Further discussion will be taking place at</w:t>
      </w:r>
      <w:r w:rsidR="00E27056">
        <w:t xml:space="preserve"> future </w:t>
      </w:r>
      <w:r w:rsidR="002827BF">
        <w:t xml:space="preserve">PPG </w:t>
      </w:r>
      <w:r w:rsidR="00E27056">
        <w:t>n</w:t>
      </w:r>
      <w:r>
        <w:t xml:space="preserve">etwork meetings. </w:t>
      </w:r>
    </w:p>
    <w:p w14:paraId="744F4491" w14:textId="77777777" w:rsidR="009A67FC" w:rsidRPr="009A67FC" w:rsidRDefault="009A67FC" w:rsidP="009A67FC">
      <w:pPr>
        <w:pStyle w:val="ListParagraph"/>
      </w:pPr>
    </w:p>
    <w:p w14:paraId="58A84C40" w14:textId="05C83ED7" w:rsidR="00960B0D" w:rsidRPr="00960B0D" w:rsidRDefault="00960B0D" w:rsidP="00960B0D">
      <w:pPr>
        <w:pStyle w:val="ListParagraph"/>
        <w:numPr>
          <w:ilvl w:val="0"/>
          <w:numId w:val="1"/>
        </w:numPr>
        <w:rPr>
          <w:b/>
          <w:bCs/>
        </w:rPr>
      </w:pPr>
      <w:r>
        <w:rPr>
          <w:b/>
          <w:bCs/>
        </w:rPr>
        <w:t xml:space="preserve">HIHC Budget Pressures – </w:t>
      </w:r>
      <w:r>
        <w:t>Mel reported that she was unable to provide figures at the moment as the HIHC worked to a financial year ending 31</w:t>
      </w:r>
      <w:r w:rsidRPr="00960B0D">
        <w:rPr>
          <w:vertAlign w:val="superscript"/>
        </w:rPr>
        <w:t>st</w:t>
      </w:r>
      <w:r>
        <w:t xml:space="preserve"> March and IC24 to a financial year ending 30</w:t>
      </w:r>
      <w:r w:rsidRPr="00960B0D">
        <w:rPr>
          <w:vertAlign w:val="superscript"/>
        </w:rPr>
        <w:t>th</w:t>
      </w:r>
      <w:r>
        <w:t xml:space="preserve"> June.  However, it looked like the NHS was not </w:t>
      </w:r>
      <w:r w:rsidR="00E27056">
        <w:t xml:space="preserve">going to provide </w:t>
      </w:r>
      <w:r>
        <w:t>additional funding to cover the rise in NI payments</w:t>
      </w:r>
      <w:r w:rsidR="00E27056">
        <w:t xml:space="preserve"> and the</w:t>
      </w:r>
      <w:r>
        <w:t xml:space="preserve"> minimum wage, nor increases in doctor and nursing salaries.  </w:t>
      </w:r>
      <w:r w:rsidR="00E27056">
        <w:t>The surgery’s</w:t>
      </w:r>
      <w:r>
        <w:t xml:space="preserve"> funding came from the </w:t>
      </w:r>
      <w:r w:rsidR="00E27056">
        <w:t>Integrative Care Board (</w:t>
      </w:r>
      <w:r>
        <w:t>ICB</w:t>
      </w:r>
      <w:r w:rsidR="00E27056">
        <w:t xml:space="preserve">). </w:t>
      </w:r>
      <w:r>
        <w:t xml:space="preserve">She would keep the PPG </w:t>
      </w:r>
      <w:r w:rsidR="00E27056">
        <w:t>updated</w:t>
      </w:r>
      <w:r>
        <w:t xml:space="preserve"> on this. </w:t>
      </w:r>
      <w:r w:rsidR="00E27056">
        <w:t xml:space="preserve">       </w:t>
      </w:r>
      <w:r w:rsidRPr="00960B0D">
        <w:rPr>
          <w:b/>
          <w:bCs/>
          <w:color w:val="FF0000"/>
        </w:rPr>
        <w:t>Ac</w:t>
      </w:r>
      <w:r>
        <w:rPr>
          <w:b/>
          <w:bCs/>
          <w:color w:val="FF0000"/>
        </w:rPr>
        <w:t>ti</w:t>
      </w:r>
      <w:r w:rsidRPr="00960B0D">
        <w:rPr>
          <w:b/>
          <w:bCs/>
          <w:color w:val="FF0000"/>
        </w:rPr>
        <w:t>on:  Mel</w:t>
      </w:r>
    </w:p>
    <w:p w14:paraId="04911BE4" w14:textId="77777777" w:rsidR="00960B0D" w:rsidRDefault="00960B0D" w:rsidP="00960B0D">
      <w:pPr>
        <w:pStyle w:val="ListParagraph"/>
        <w:ind w:left="360"/>
        <w:rPr>
          <w:b/>
          <w:bCs/>
        </w:rPr>
      </w:pPr>
    </w:p>
    <w:p w14:paraId="4536C0FC" w14:textId="446F8012" w:rsidR="00FE0BAF" w:rsidRPr="0013562C" w:rsidRDefault="00FE0BAF" w:rsidP="00FE0BAF">
      <w:pPr>
        <w:pStyle w:val="ListParagraph"/>
        <w:numPr>
          <w:ilvl w:val="0"/>
          <w:numId w:val="1"/>
        </w:numPr>
        <w:rPr>
          <w:b/>
          <w:bCs/>
        </w:rPr>
      </w:pPr>
      <w:r w:rsidRPr="0013562C">
        <w:rPr>
          <w:b/>
          <w:bCs/>
        </w:rPr>
        <w:t>PPG Annual General Meeting</w:t>
      </w:r>
    </w:p>
    <w:p w14:paraId="050E267C" w14:textId="14B06376" w:rsidR="00D179B1" w:rsidRDefault="0013562C" w:rsidP="0013562C">
      <w:pPr>
        <w:pStyle w:val="NoSpacing"/>
      </w:pPr>
      <w:r>
        <w:t>Members were updated as follows:</w:t>
      </w:r>
    </w:p>
    <w:p w14:paraId="4DA8C69B" w14:textId="157C5BF0" w:rsidR="0013562C" w:rsidRDefault="0013562C" w:rsidP="0013562C">
      <w:pPr>
        <w:pStyle w:val="NoSpacing"/>
        <w:numPr>
          <w:ilvl w:val="0"/>
          <w:numId w:val="24"/>
        </w:numPr>
      </w:pPr>
      <w:r>
        <w:t>The small hall had been booked for 6pm – 8pm on Wednesday 2</w:t>
      </w:r>
      <w:r w:rsidRPr="0013562C">
        <w:rPr>
          <w:vertAlign w:val="superscript"/>
        </w:rPr>
        <w:t>nd</w:t>
      </w:r>
      <w:r>
        <w:t xml:space="preserve"> April. A deposit had been </w:t>
      </w:r>
      <w:r w:rsidR="002827BF">
        <w:t>paid</w:t>
      </w:r>
      <w:r>
        <w:t>. The maximum number for the small hall is 60.</w:t>
      </w:r>
    </w:p>
    <w:p w14:paraId="04A8F7DF" w14:textId="235C7092" w:rsidR="0013562C" w:rsidRDefault="0013562C" w:rsidP="0013562C">
      <w:pPr>
        <w:pStyle w:val="NoSpacing"/>
        <w:numPr>
          <w:ilvl w:val="0"/>
          <w:numId w:val="24"/>
        </w:numPr>
      </w:pPr>
      <w:r>
        <w:t>Tea and biscuits would be available from 6 – 6.30</w:t>
      </w:r>
      <w:r w:rsidR="00E27056">
        <w:t xml:space="preserve">pm </w:t>
      </w:r>
      <w:r>
        <w:t>when the AGM would commence.</w:t>
      </w:r>
    </w:p>
    <w:p w14:paraId="0D59ADCB" w14:textId="7207DF72" w:rsidR="0013562C" w:rsidRDefault="0013562C" w:rsidP="0013562C">
      <w:pPr>
        <w:pStyle w:val="NoSpacing"/>
        <w:numPr>
          <w:ilvl w:val="0"/>
          <w:numId w:val="24"/>
        </w:numPr>
      </w:pPr>
      <w:r>
        <w:t>Regan would welcome patients and give an overview of the PPG</w:t>
      </w:r>
    </w:p>
    <w:p w14:paraId="07E70C2D" w14:textId="431FB94E" w:rsidR="0013562C" w:rsidRDefault="0013562C" w:rsidP="0013562C">
      <w:pPr>
        <w:pStyle w:val="NoSpacing"/>
        <w:numPr>
          <w:ilvl w:val="0"/>
          <w:numId w:val="24"/>
        </w:numPr>
      </w:pPr>
      <w:r>
        <w:t>Violeta offered to give an overview of IC24</w:t>
      </w:r>
    </w:p>
    <w:p w14:paraId="2B8804DD" w14:textId="3314B85C" w:rsidR="0013562C" w:rsidRDefault="0013562C" w:rsidP="0013562C">
      <w:pPr>
        <w:pStyle w:val="NoSpacing"/>
        <w:numPr>
          <w:ilvl w:val="0"/>
          <w:numId w:val="24"/>
        </w:numPr>
      </w:pPr>
      <w:r>
        <w:t>Dr Galloway had said she would be available to update patients on HIHC</w:t>
      </w:r>
    </w:p>
    <w:p w14:paraId="20F665B4" w14:textId="77777777" w:rsidR="0013562C" w:rsidRDefault="0013562C" w:rsidP="0013562C">
      <w:pPr>
        <w:pStyle w:val="NoSpacing"/>
        <w:numPr>
          <w:ilvl w:val="0"/>
          <w:numId w:val="24"/>
        </w:numPr>
      </w:pPr>
      <w:r>
        <w:t>Mel reported that Elaine Wakeman or a member of her team were able to attend to update on the NHS App.</w:t>
      </w:r>
    </w:p>
    <w:p w14:paraId="2E38B493" w14:textId="0D0A3DC8" w:rsidR="0013562C" w:rsidRDefault="0013562C" w:rsidP="0013562C">
      <w:pPr>
        <w:pStyle w:val="NoSpacing"/>
        <w:numPr>
          <w:ilvl w:val="0"/>
          <w:numId w:val="24"/>
        </w:numPr>
      </w:pPr>
      <w:r>
        <w:t>Questions and answers</w:t>
      </w:r>
    </w:p>
    <w:p w14:paraId="7A34D93E" w14:textId="1701D717" w:rsidR="0013562C" w:rsidRDefault="0013562C" w:rsidP="0013562C">
      <w:pPr>
        <w:pStyle w:val="NoSpacing"/>
        <w:numPr>
          <w:ilvl w:val="0"/>
          <w:numId w:val="24"/>
        </w:numPr>
      </w:pPr>
      <w:r>
        <w:t>Each session would need to be given a timeframe</w:t>
      </w:r>
    </w:p>
    <w:p w14:paraId="72A45A54" w14:textId="0DD7113D" w:rsidR="0013562C" w:rsidRDefault="002827BF" w:rsidP="0013562C">
      <w:pPr>
        <w:pStyle w:val="NoSpacing"/>
        <w:numPr>
          <w:ilvl w:val="0"/>
          <w:numId w:val="24"/>
        </w:numPr>
      </w:pPr>
      <w:r>
        <w:t xml:space="preserve">Assistance from </w:t>
      </w:r>
      <w:r w:rsidR="0013562C">
        <w:t>Dom was required to check the hall for ac</w:t>
      </w:r>
      <w:r w:rsidR="00960B0D">
        <w:t>c</w:t>
      </w:r>
      <w:r w:rsidR="0013562C">
        <w:t>ess to the internet</w:t>
      </w:r>
    </w:p>
    <w:p w14:paraId="60C9B6E9" w14:textId="77777777" w:rsidR="00D179B1" w:rsidRPr="003A6DF0" w:rsidRDefault="00D179B1" w:rsidP="00EF1752">
      <w:pPr>
        <w:pStyle w:val="NoSpacing"/>
        <w:rPr>
          <w:b/>
          <w:bCs/>
          <w:color w:val="FF0000"/>
        </w:rPr>
      </w:pPr>
    </w:p>
    <w:p w14:paraId="62EE5A82" w14:textId="2670190F" w:rsidR="00ED4C7B" w:rsidRDefault="00FD3690" w:rsidP="00EE42B7">
      <w:pPr>
        <w:pStyle w:val="NoSpacing"/>
        <w:numPr>
          <w:ilvl w:val="0"/>
          <w:numId w:val="1"/>
        </w:numPr>
        <w:rPr>
          <w:b/>
          <w:bCs/>
        </w:rPr>
      </w:pPr>
      <w:r w:rsidRPr="00960B0D">
        <w:rPr>
          <w:b/>
          <w:bCs/>
        </w:rPr>
        <w:t>Staff and Practice Update</w:t>
      </w:r>
      <w:r w:rsidR="00192474" w:rsidRPr="00960B0D">
        <w:rPr>
          <w:b/>
          <w:bCs/>
        </w:rPr>
        <w:t xml:space="preserve"> </w:t>
      </w:r>
      <w:r w:rsidR="003D774F" w:rsidRPr="00960B0D">
        <w:rPr>
          <w:b/>
          <w:bCs/>
        </w:rPr>
        <w:t>/</w:t>
      </w:r>
      <w:r w:rsidR="00192474" w:rsidRPr="00960B0D">
        <w:rPr>
          <w:b/>
          <w:bCs/>
        </w:rPr>
        <w:t xml:space="preserve"> </w:t>
      </w:r>
      <w:r w:rsidR="003D774F" w:rsidRPr="00960B0D">
        <w:rPr>
          <w:b/>
          <w:bCs/>
        </w:rPr>
        <w:t xml:space="preserve">Friends </w:t>
      </w:r>
      <w:r w:rsidR="00ED4C7B" w:rsidRPr="00960B0D">
        <w:rPr>
          <w:b/>
          <w:bCs/>
        </w:rPr>
        <w:t>&amp;</w:t>
      </w:r>
      <w:r w:rsidR="003D774F" w:rsidRPr="00960B0D">
        <w:rPr>
          <w:b/>
          <w:bCs/>
        </w:rPr>
        <w:t xml:space="preserve"> Family Survey</w:t>
      </w:r>
      <w:r w:rsidR="00192474" w:rsidRPr="00960B0D">
        <w:rPr>
          <w:b/>
          <w:bCs/>
        </w:rPr>
        <w:t xml:space="preserve"> </w:t>
      </w:r>
    </w:p>
    <w:p w14:paraId="06B7D840" w14:textId="77777777" w:rsidR="002827BF" w:rsidRPr="00960B0D" w:rsidRDefault="002827BF" w:rsidP="002827BF">
      <w:pPr>
        <w:pStyle w:val="NoSpacing"/>
        <w:ind w:left="360"/>
        <w:rPr>
          <w:b/>
          <w:bCs/>
        </w:rPr>
      </w:pPr>
    </w:p>
    <w:p w14:paraId="5EA98D0B" w14:textId="7D190E32" w:rsidR="006100F6" w:rsidRDefault="003914D7" w:rsidP="005D77CE">
      <w:pPr>
        <w:pStyle w:val="ListParagraph"/>
        <w:numPr>
          <w:ilvl w:val="0"/>
          <w:numId w:val="17"/>
        </w:numPr>
      </w:pPr>
      <w:r>
        <w:rPr>
          <w:b/>
          <w:bCs/>
        </w:rPr>
        <w:t xml:space="preserve">Staff Update - </w:t>
      </w:r>
      <w:r w:rsidR="00ED4C7B" w:rsidRPr="00ED4C7B">
        <w:t>Mel reported</w:t>
      </w:r>
      <w:r w:rsidR="006100F6">
        <w:t xml:space="preserve"> as follows:</w:t>
      </w:r>
    </w:p>
    <w:p w14:paraId="2D13332E" w14:textId="4D2C7E71" w:rsidR="007B097B" w:rsidRDefault="007B097B" w:rsidP="00F17467">
      <w:pPr>
        <w:pStyle w:val="ListParagraph"/>
        <w:numPr>
          <w:ilvl w:val="0"/>
          <w:numId w:val="27"/>
        </w:numPr>
      </w:pPr>
      <w:r>
        <w:t>Unfortunately</w:t>
      </w:r>
      <w:r w:rsidR="002827BF">
        <w:t>,</w:t>
      </w:r>
      <w:r>
        <w:t xml:space="preserve"> the Mental Health Practitioner employed by the Local Federation, had left. However, she will be replaced.</w:t>
      </w:r>
      <w:r w:rsidR="00E27056">
        <w:t xml:space="preserve"> </w:t>
      </w:r>
      <w:r>
        <w:t xml:space="preserve">Poppy, the Mental Health Support Coordinator was still </w:t>
      </w:r>
      <w:r w:rsidR="002827BF">
        <w:t>in post</w:t>
      </w:r>
      <w:r w:rsidR="005F6C7D">
        <w:t>.</w:t>
      </w:r>
    </w:p>
    <w:p w14:paraId="3B0AB41F" w14:textId="3EFB8D18" w:rsidR="007B097B" w:rsidRDefault="007B097B" w:rsidP="00F17467">
      <w:pPr>
        <w:pStyle w:val="ListParagraph"/>
        <w:numPr>
          <w:ilvl w:val="0"/>
          <w:numId w:val="27"/>
        </w:numPr>
      </w:pPr>
      <w:r>
        <w:t>A new Nurse had been appointed: Kate Foster</w:t>
      </w:r>
      <w:r w:rsidR="005F6C7D">
        <w:t>.</w:t>
      </w:r>
    </w:p>
    <w:p w14:paraId="14518927" w14:textId="42D8A509" w:rsidR="007B097B" w:rsidRDefault="007B097B" w:rsidP="00F17467">
      <w:pPr>
        <w:pStyle w:val="ListParagraph"/>
        <w:numPr>
          <w:ilvl w:val="0"/>
          <w:numId w:val="27"/>
        </w:numPr>
      </w:pPr>
      <w:r>
        <w:t xml:space="preserve">Ivy Bruce-Merrie had been appointed </w:t>
      </w:r>
      <w:r w:rsidR="00F17467">
        <w:t xml:space="preserve">Clinical Governance Officer for Primary Care </w:t>
      </w:r>
      <w:r>
        <w:t xml:space="preserve">and would cover the three IC24 surgeries, working for Violeta. </w:t>
      </w:r>
    </w:p>
    <w:p w14:paraId="002CEB7E" w14:textId="252F5830" w:rsidR="007B097B" w:rsidRDefault="007B097B" w:rsidP="002827BF">
      <w:pPr>
        <w:pStyle w:val="ListParagraph"/>
        <w:numPr>
          <w:ilvl w:val="0"/>
          <w:numId w:val="27"/>
        </w:numPr>
      </w:pPr>
      <w:r>
        <w:t>Lizzie was still working two days a week as Interim Nurs</w:t>
      </w:r>
      <w:r w:rsidR="002827BF">
        <w:t>ing</w:t>
      </w:r>
      <w:r>
        <w:t xml:space="preserve"> Director; her </w:t>
      </w:r>
      <w:r w:rsidR="00F17467">
        <w:t xml:space="preserve">two </w:t>
      </w:r>
      <w:r>
        <w:t xml:space="preserve">management days </w:t>
      </w:r>
      <w:r w:rsidR="00F17467">
        <w:t>for this covered</w:t>
      </w:r>
      <w:r>
        <w:t xml:space="preserve"> HIHC and the two Brighton </w:t>
      </w:r>
      <w:r w:rsidR="00F17467">
        <w:t xml:space="preserve">IC24 </w:t>
      </w:r>
      <w:r>
        <w:t xml:space="preserve">surgeries.  PPG members expressed concern </w:t>
      </w:r>
      <w:r>
        <w:lastRenderedPageBreak/>
        <w:t>that Lizzie now had</w:t>
      </w:r>
      <w:r w:rsidR="002827BF">
        <w:t xml:space="preserve"> only</w:t>
      </w:r>
      <w:r>
        <w:t xml:space="preserve"> two days a week for her specialised nursing role, with particular concern for her expertise with diabetic patients. </w:t>
      </w:r>
      <w:r w:rsidR="005F6C7D">
        <w:t xml:space="preserve"> Mel reported that this would be reviewed at the end of the interim arrangements at the end of February. </w:t>
      </w:r>
    </w:p>
    <w:p w14:paraId="44B0CC9C" w14:textId="77777777" w:rsidR="007B097B" w:rsidRDefault="007B097B" w:rsidP="007B097B">
      <w:pPr>
        <w:pStyle w:val="ListParagraph"/>
      </w:pPr>
    </w:p>
    <w:p w14:paraId="780F6AAC" w14:textId="0D53CB21" w:rsidR="007B097B" w:rsidRDefault="00A27A65" w:rsidP="008F1292">
      <w:pPr>
        <w:pStyle w:val="ListParagraph"/>
        <w:numPr>
          <w:ilvl w:val="0"/>
          <w:numId w:val="17"/>
        </w:numPr>
      </w:pPr>
      <w:r w:rsidRPr="00C40D83">
        <w:rPr>
          <w:b/>
          <w:bCs/>
        </w:rPr>
        <w:t xml:space="preserve">Friends and Family </w:t>
      </w:r>
      <w:r w:rsidR="004909BB">
        <w:rPr>
          <w:b/>
          <w:bCs/>
        </w:rPr>
        <w:t>S</w:t>
      </w:r>
      <w:r w:rsidRPr="00C40D83">
        <w:rPr>
          <w:b/>
          <w:bCs/>
        </w:rPr>
        <w:t>urvey</w:t>
      </w:r>
      <w:r>
        <w:rPr>
          <w:b/>
          <w:bCs/>
        </w:rPr>
        <w:t xml:space="preserve"> (te</w:t>
      </w:r>
      <w:r w:rsidR="003914D7">
        <w:rPr>
          <w:b/>
          <w:bCs/>
        </w:rPr>
        <w:t>x</w:t>
      </w:r>
      <w:r>
        <w:rPr>
          <w:b/>
          <w:bCs/>
        </w:rPr>
        <w:t>ts sent to patients a</w:t>
      </w:r>
      <w:r w:rsidR="004909BB">
        <w:rPr>
          <w:b/>
          <w:bCs/>
        </w:rPr>
        <w:t>fter</w:t>
      </w:r>
      <w:r>
        <w:rPr>
          <w:b/>
          <w:bCs/>
        </w:rPr>
        <w:t xml:space="preserve"> appointments)</w:t>
      </w:r>
      <w:r>
        <w:t xml:space="preserve">:   </w:t>
      </w:r>
    </w:p>
    <w:p w14:paraId="718241C6" w14:textId="77777777" w:rsidR="007B097B" w:rsidRDefault="007B097B" w:rsidP="007B097B">
      <w:pPr>
        <w:pStyle w:val="ListParagraph"/>
      </w:pPr>
    </w:p>
    <w:p w14:paraId="77381FAA" w14:textId="77777777" w:rsidR="005F6C7D" w:rsidRDefault="007B097B" w:rsidP="007B097B">
      <w:pPr>
        <w:pStyle w:val="ListParagraph"/>
      </w:pPr>
      <w:r>
        <w:t>Mel reported that the results of the December survey were excellent. The main concerns were</w:t>
      </w:r>
      <w:r w:rsidR="005F6C7D">
        <w:t>:</w:t>
      </w:r>
    </w:p>
    <w:p w14:paraId="25007449" w14:textId="2634056B" w:rsidR="005F6C7D" w:rsidRDefault="00F17467" w:rsidP="007B097B">
      <w:pPr>
        <w:pStyle w:val="ListParagraph"/>
      </w:pPr>
      <w:r>
        <w:t xml:space="preserve">1) </w:t>
      </w:r>
      <w:r w:rsidR="007B097B">
        <w:t>the GPs, and sometimes the patients, did not know why they were there</w:t>
      </w:r>
      <w:r>
        <w:t>, and</w:t>
      </w:r>
    </w:p>
    <w:p w14:paraId="3AB4E75F" w14:textId="77777777" w:rsidR="005F6C7D" w:rsidRDefault="00F17467" w:rsidP="007B097B">
      <w:pPr>
        <w:pStyle w:val="ListParagraph"/>
      </w:pPr>
      <w:r>
        <w:t>2) time-keeping.</w:t>
      </w:r>
      <w:r w:rsidR="007B097B">
        <w:t xml:space="preserve"> </w:t>
      </w:r>
    </w:p>
    <w:p w14:paraId="452E675F" w14:textId="3D5C2BC5" w:rsidR="007B097B" w:rsidRPr="00F17467" w:rsidRDefault="008F1292" w:rsidP="007B097B">
      <w:pPr>
        <w:pStyle w:val="ListParagraph"/>
        <w:rPr>
          <w:b/>
          <w:bCs/>
          <w:color w:val="FF0000"/>
        </w:rPr>
      </w:pPr>
      <w:r>
        <w:t>S</w:t>
      </w:r>
      <w:r w:rsidR="007B097B">
        <w:t>he would send the</w:t>
      </w:r>
      <w:r w:rsidR="00FE1F1E">
        <w:t xml:space="preserve"> latest</w:t>
      </w:r>
      <w:r w:rsidR="007B097B">
        <w:t xml:space="preserve"> figures to Lynda for inclusion in the minutes, along with a chart for the year to share with members.</w:t>
      </w:r>
      <w:r>
        <w:tab/>
      </w:r>
      <w:r>
        <w:tab/>
      </w:r>
      <w:r>
        <w:tab/>
      </w:r>
      <w:r>
        <w:tab/>
      </w:r>
      <w:r>
        <w:tab/>
      </w:r>
      <w:r>
        <w:tab/>
      </w:r>
      <w:r>
        <w:tab/>
      </w:r>
      <w:r w:rsidR="00FE1F1E">
        <w:t xml:space="preserve">       </w:t>
      </w:r>
      <w:r w:rsidRPr="00F17467">
        <w:rPr>
          <w:b/>
          <w:bCs/>
          <w:color w:val="FF0000"/>
        </w:rPr>
        <w:t>Action: Mel</w:t>
      </w:r>
    </w:p>
    <w:p w14:paraId="7F6535FA" w14:textId="77777777" w:rsidR="00FE1F1E" w:rsidRPr="00B60B13" w:rsidRDefault="00FE1F1E" w:rsidP="00FE1F1E">
      <w:pPr>
        <w:pStyle w:val="ListParagraph"/>
        <w:jc w:val="both"/>
        <w:rPr>
          <w:b/>
          <w:bCs/>
          <w:color w:val="FF0000"/>
        </w:rPr>
      </w:pPr>
      <w:r>
        <w:rPr>
          <w:b/>
          <w:bCs/>
          <w:color w:val="FF0000"/>
        </w:rPr>
        <w:t>Post-meeting note: Please find below the results of the January survey.</w:t>
      </w:r>
    </w:p>
    <w:p w14:paraId="68D4A9EF" w14:textId="77777777" w:rsidR="00FE1F1E" w:rsidRDefault="00FE1F1E" w:rsidP="00FE1F1E">
      <w:pPr>
        <w:pStyle w:val="ListParagraph"/>
      </w:pPr>
      <w:r w:rsidRPr="00A27A65">
        <w:t xml:space="preserve">Very </w:t>
      </w:r>
      <w:proofErr w:type="gramStart"/>
      <w:r w:rsidRPr="00A27A65">
        <w:t xml:space="preserve">Good </w:t>
      </w:r>
      <w:r>
        <w:t xml:space="preserve"> </w:t>
      </w:r>
      <w:r>
        <w:tab/>
      </w:r>
      <w:proofErr w:type="gramEnd"/>
      <w:r>
        <w:tab/>
        <w:t>77%</w:t>
      </w:r>
      <w:r>
        <w:tab/>
        <w:t>(135 responses)</w:t>
      </w:r>
      <w:r>
        <w:tab/>
      </w:r>
      <w:r>
        <w:tab/>
      </w:r>
    </w:p>
    <w:p w14:paraId="4188283D" w14:textId="77777777" w:rsidR="00FE1F1E" w:rsidRPr="00A27A65" w:rsidRDefault="00FE1F1E" w:rsidP="00FE1F1E">
      <w:pPr>
        <w:pStyle w:val="ListParagraph"/>
      </w:pPr>
      <w:r w:rsidRPr="00A27A65">
        <w:t>Good</w:t>
      </w:r>
      <w:r>
        <w:tab/>
      </w:r>
      <w:r>
        <w:tab/>
      </w:r>
      <w:r>
        <w:tab/>
        <w:t>17%</w:t>
      </w:r>
      <w:r>
        <w:tab/>
        <w:t>(31 responses)</w:t>
      </w:r>
      <w:r>
        <w:tab/>
      </w:r>
      <w:r>
        <w:tab/>
        <w:t xml:space="preserve">  </w:t>
      </w:r>
    </w:p>
    <w:p w14:paraId="1F7C9403" w14:textId="77777777" w:rsidR="00FE1F1E" w:rsidRPr="00A27A65" w:rsidRDefault="00FE1F1E" w:rsidP="00FE1F1E">
      <w:pPr>
        <w:pStyle w:val="ListParagraph"/>
      </w:pPr>
      <w:r w:rsidRPr="00A27A65">
        <w:t xml:space="preserve">Neither good nor poor </w:t>
      </w:r>
      <w:proofErr w:type="gramStart"/>
      <w:r>
        <w:tab/>
        <w:t xml:space="preserve">  2</w:t>
      </w:r>
      <w:proofErr w:type="gramEnd"/>
      <w:r>
        <w:t>%</w:t>
      </w:r>
      <w:r>
        <w:tab/>
        <w:t>(4 responses)</w:t>
      </w:r>
    </w:p>
    <w:p w14:paraId="0947077E" w14:textId="77777777" w:rsidR="00FE1F1E" w:rsidRDefault="00FE1F1E" w:rsidP="00FE1F1E">
      <w:pPr>
        <w:pStyle w:val="ListParagraph"/>
        <w:ind w:left="360" w:firstLine="360"/>
      </w:pPr>
      <w:r w:rsidRPr="00A27A65">
        <w:t>Poor</w:t>
      </w:r>
      <w:r>
        <w:tab/>
      </w:r>
      <w:r>
        <w:tab/>
      </w:r>
      <w:r>
        <w:tab/>
        <w:t xml:space="preserve"> 1%</w:t>
      </w:r>
      <w:r>
        <w:tab/>
        <w:t>(2 responses)</w:t>
      </w:r>
    </w:p>
    <w:p w14:paraId="04F71C6F" w14:textId="77777777" w:rsidR="00FE1F1E" w:rsidRDefault="00FE1F1E" w:rsidP="00FE1F1E">
      <w:pPr>
        <w:pStyle w:val="ListParagraph"/>
        <w:rPr>
          <w:color w:val="FF0000"/>
        </w:rPr>
      </w:pPr>
      <w:r>
        <w:t>Very poor</w:t>
      </w:r>
      <w:r>
        <w:tab/>
      </w:r>
      <w:r>
        <w:tab/>
        <w:t xml:space="preserve"> 1.5%</w:t>
      </w:r>
      <w:r>
        <w:tab/>
        <w:t xml:space="preserve">(3 responses)   </w:t>
      </w:r>
    </w:p>
    <w:p w14:paraId="203952DE" w14:textId="1407EFDF" w:rsidR="00FE3891" w:rsidRDefault="00FE3891" w:rsidP="00A27A65">
      <w:pPr>
        <w:pStyle w:val="ListParagraph"/>
        <w:rPr>
          <w:color w:val="FF0000"/>
        </w:rPr>
      </w:pPr>
      <w:r>
        <w:t xml:space="preserve">   </w:t>
      </w:r>
      <w:r w:rsidR="003A6DF0">
        <w:t xml:space="preserve"> </w:t>
      </w:r>
    </w:p>
    <w:p w14:paraId="3A4A65F4" w14:textId="56375186" w:rsidR="00E27056" w:rsidRPr="00E27056" w:rsidRDefault="007B1D02" w:rsidP="008F1292">
      <w:pPr>
        <w:pStyle w:val="ListParagraph"/>
        <w:numPr>
          <w:ilvl w:val="0"/>
          <w:numId w:val="1"/>
        </w:numPr>
        <w:rPr>
          <w:b/>
          <w:bCs/>
        </w:rPr>
      </w:pPr>
      <w:r w:rsidRPr="00E27056">
        <w:rPr>
          <w:b/>
          <w:bCs/>
        </w:rPr>
        <w:t xml:space="preserve">Feedback from </w:t>
      </w:r>
      <w:r w:rsidR="00E27056">
        <w:rPr>
          <w:b/>
          <w:bCs/>
        </w:rPr>
        <w:t xml:space="preserve">East Sussex &amp; </w:t>
      </w:r>
      <w:r w:rsidRPr="00E27056">
        <w:rPr>
          <w:b/>
          <w:bCs/>
        </w:rPr>
        <w:t>High Weald PPG meeting</w:t>
      </w:r>
      <w:r w:rsidR="00E27056">
        <w:rPr>
          <w:b/>
          <w:bCs/>
        </w:rPr>
        <w:t>s</w:t>
      </w:r>
      <w:r w:rsidRPr="00E27056">
        <w:rPr>
          <w:b/>
          <w:bCs/>
        </w:rPr>
        <w:t xml:space="preserve"> </w:t>
      </w:r>
      <w:r w:rsidRPr="00E27056">
        <w:t xml:space="preserve">– </w:t>
      </w:r>
      <w:r w:rsidR="009A67FC" w:rsidRPr="00E27056">
        <w:t xml:space="preserve">in addition to GDPR as reported in minute </w:t>
      </w:r>
      <w:r w:rsidR="00E27056" w:rsidRPr="00E27056">
        <w:t xml:space="preserve">5c above, Lesley reported </w:t>
      </w:r>
      <w:r w:rsidR="00E27056">
        <w:t>on a few</w:t>
      </w:r>
      <w:r w:rsidR="00F17467">
        <w:t xml:space="preserve"> other</w:t>
      </w:r>
      <w:r w:rsidR="00E27056">
        <w:t xml:space="preserve"> interesting things </w:t>
      </w:r>
      <w:r w:rsidR="00E27056" w:rsidRPr="00E27056">
        <w:t xml:space="preserve">as </w:t>
      </w:r>
      <w:r w:rsidR="00E27056">
        <w:t>f</w:t>
      </w:r>
      <w:r w:rsidR="00E27056" w:rsidRPr="00E27056">
        <w:t>ollows:</w:t>
      </w:r>
    </w:p>
    <w:p w14:paraId="449B3284" w14:textId="7D008F93" w:rsidR="008F1292" w:rsidRPr="00E27056" w:rsidRDefault="00E27056" w:rsidP="00E27056">
      <w:pPr>
        <w:pStyle w:val="ListParagraph"/>
        <w:numPr>
          <w:ilvl w:val="0"/>
          <w:numId w:val="26"/>
        </w:numPr>
        <w:rPr>
          <w:b/>
          <w:bCs/>
        </w:rPr>
      </w:pPr>
      <w:r w:rsidRPr="00E27056">
        <w:t>at Groombridge &amp; Hartfield surgeries, all patients over the age of 16 are automatically members of the PPG, but not on the committee.</w:t>
      </w:r>
    </w:p>
    <w:p w14:paraId="41602D75" w14:textId="5F0700BE" w:rsidR="00E27056" w:rsidRPr="00E27056" w:rsidRDefault="00E27056" w:rsidP="00E27056">
      <w:pPr>
        <w:pStyle w:val="ListParagraph"/>
        <w:numPr>
          <w:ilvl w:val="0"/>
          <w:numId w:val="26"/>
        </w:numPr>
        <w:rPr>
          <w:b/>
          <w:bCs/>
        </w:rPr>
      </w:pPr>
      <w:r>
        <w:t xml:space="preserve">NAPP – National Association of Patient Participation Groups – </w:t>
      </w:r>
      <w:r w:rsidR="00F17467">
        <w:t>apparently this is a</w:t>
      </w:r>
      <w:r>
        <w:t xml:space="preserve"> useful resource but not worth joining for £80 a year.</w:t>
      </w:r>
    </w:p>
    <w:p w14:paraId="00BA4055" w14:textId="10EDBDEF" w:rsidR="00DC5C6B" w:rsidRPr="00E27056" w:rsidRDefault="00DC5C6B" w:rsidP="008F1292">
      <w:pPr>
        <w:pStyle w:val="ListParagraph"/>
        <w:ind w:left="360"/>
      </w:pPr>
    </w:p>
    <w:p w14:paraId="6929E2A3" w14:textId="1791FA9C" w:rsidR="008F1292" w:rsidRPr="008F1292" w:rsidRDefault="007166EE" w:rsidP="000703FC">
      <w:pPr>
        <w:pStyle w:val="ListParagraph"/>
        <w:numPr>
          <w:ilvl w:val="0"/>
          <w:numId w:val="1"/>
        </w:numPr>
      </w:pPr>
      <w:r w:rsidRPr="00A2017C">
        <w:rPr>
          <w:b/>
          <w:bCs/>
        </w:rPr>
        <w:t>Any Other Business</w:t>
      </w:r>
      <w:r w:rsidR="007B1D02" w:rsidRPr="00A2017C">
        <w:rPr>
          <w:b/>
          <w:bCs/>
        </w:rPr>
        <w:t xml:space="preserve"> </w:t>
      </w:r>
    </w:p>
    <w:p w14:paraId="06E86A20" w14:textId="77777777" w:rsidR="008F1292" w:rsidRDefault="008F1292" w:rsidP="008F1292">
      <w:pPr>
        <w:pStyle w:val="ListParagraph"/>
      </w:pPr>
    </w:p>
    <w:p w14:paraId="111D7090" w14:textId="6DE31953" w:rsidR="001C39CC" w:rsidRDefault="008F1292" w:rsidP="008F1292">
      <w:pPr>
        <w:pStyle w:val="ListParagraph"/>
        <w:numPr>
          <w:ilvl w:val="0"/>
          <w:numId w:val="25"/>
        </w:numPr>
      </w:pPr>
      <w:r>
        <w:t>Casey Slaughter, Pharmacy Technician, reported on a new NHS wide initiative called “Electronic Repeat</w:t>
      </w:r>
      <w:r w:rsidR="00912405">
        <w:t xml:space="preserve"> </w:t>
      </w:r>
      <w:r>
        <w:t xml:space="preserve">Dispensing” </w:t>
      </w:r>
      <w:hyperlink r:id="rId9" w:history="1">
        <w:r w:rsidR="001C39CC" w:rsidRPr="004D73B8">
          <w:rPr>
            <w:rStyle w:val="Hyperlink"/>
          </w:rPr>
          <w:t>https://www.england.nhs.uk/long-read/electronic-repeat-dispensing-erd/</w:t>
        </w:r>
      </w:hyperlink>
    </w:p>
    <w:p w14:paraId="28F45E75" w14:textId="00CCFA1E" w:rsidR="000703FC" w:rsidRPr="00F30F64" w:rsidRDefault="00912405" w:rsidP="001C39CC">
      <w:pPr>
        <w:pStyle w:val="ListParagraph"/>
        <w:ind w:left="360"/>
      </w:pPr>
      <w:r>
        <w:t xml:space="preserve">which </w:t>
      </w:r>
      <w:r w:rsidRPr="00912405">
        <w:t xml:space="preserve">allows the prescriber to authorise and issue a batch of repeat prescriptions for up to 12 months with just one digital signature.  </w:t>
      </w:r>
      <w:r>
        <w:t>This would reduce the vast number of hours spent by GPs</w:t>
      </w:r>
      <w:r w:rsidR="001C39CC">
        <w:t xml:space="preserve"> signing off repeat prescriptions and the processing time within the practice.  </w:t>
      </w:r>
      <w:r w:rsidR="008F1292">
        <w:t>Patients w</w:t>
      </w:r>
      <w:r w:rsidR="001C39CC">
        <w:t>ill</w:t>
      </w:r>
      <w:r w:rsidR="008F1292">
        <w:t xml:space="preserve"> have to consent to this.  Text messages will be sent to patients sa</w:t>
      </w:r>
      <w:r w:rsidR="001C39CC">
        <w:t xml:space="preserve">ying </w:t>
      </w:r>
      <w:r w:rsidR="008F1292">
        <w:t>they are eligible</w:t>
      </w:r>
      <w:r w:rsidR="001C39CC">
        <w:t xml:space="preserve"> and</w:t>
      </w:r>
      <w:r w:rsidR="008F1292">
        <w:t xml:space="preserve"> </w:t>
      </w:r>
      <w:r w:rsidR="001C39CC">
        <w:t>providing information.</w:t>
      </w:r>
    </w:p>
    <w:p w14:paraId="41D872C4" w14:textId="0E2DD56A" w:rsidR="000703FC" w:rsidRPr="000A73D2" w:rsidRDefault="008F1292" w:rsidP="008F1292">
      <w:r>
        <w:rPr>
          <w:b/>
          <w:bCs/>
        </w:rPr>
        <w:t xml:space="preserve">b)   </w:t>
      </w:r>
      <w:r w:rsidRPr="008F1292">
        <w:rPr>
          <w:b/>
          <w:bCs/>
        </w:rPr>
        <w:t xml:space="preserve">Mary McBurney </w:t>
      </w:r>
      <w:r w:rsidRPr="000A73D2">
        <w:t>stated that she would like to join the PPG.</w:t>
      </w:r>
      <w:r w:rsidR="001C39CC">
        <w:t xml:space="preserve">  Members welcomed her to the group.</w:t>
      </w:r>
    </w:p>
    <w:p w14:paraId="044DD71C" w14:textId="6538126F" w:rsidR="005F38CF" w:rsidRPr="009D6D66" w:rsidRDefault="004A28D8" w:rsidP="009D6D66">
      <w:pPr>
        <w:pStyle w:val="ListParagraph"/>
        <w:numPr>
          <w:ilvl w:val="0"/>
          <w:numId w:val="1"/>
        </w:numPr>
      </w:pPr>
      <w:r w:rsidRPr="00611C7C">
        <w:rPr>
          <w:b/>
          <w:bCs/>
        </w:rPr>
        <w:t>Date</w:t>
      </w:r>
      <w:r w:rsidR="009403B7" w:rsidRPr="00611C7C">
        <w:rPr>
          <w:b/>
          <w:bCs/>
        </w:rPr>
        <w:t xml:space="preserve"> of next </w:t>
      </w:r>
      <w:r w:rsidR="007166EE" w:rsidRPr="00611C7C">
        <w:rPr>
          <w:b/>
          <w:bCs/>
        </w:rPr>
        <w:t>meeting</w:t>
      </w:r>
      <w:r w:rsidR="007B1D02" w:rsidRPr="00611C7C">
        <w:rPr>
          <w:b/>
          <w:bCs/>
        </w:rPr>
        <w:t xml:space="preserve">:  </w:t>
      </w:r>
      <w:r w:rsidR="007B1D02" w:rsidRPr="007B1D02">
        <w:t xml:space="preserve">Thursday </w:t>
      </w:r>
      <w:r w:rsidR="008F1292">
        <w:t>13</w:t>
      </w:r>
      <w:r w:rsidR="008F1292" w:rsidRPr="008F1292">
        <w:rPr>
          <w:vertAlign w:val="superscript"/>
        </w:rPr>
        <w:t>th</w:t>
      </w:r>
      <w:r w:rsidR="008F1292">
        <w:t xml:space="preserve"> March</w:t>
      </w:r>
      <w:r w:rsidR="000703FC">
        <w:t xml:space="preserve"> </w:t>
      </w:r>
      <w:proofErr w:type="gramStart"/>
      <w:r w:rsidR="000703FC">
        <w:t>2025</w:t>
      </w:r>
      <w:r w:rsidR="007B1D02">
        <w:t xml:space="preserve">, </w:t>
      </w:r>
      <w:r w:rsidR="00002736">
        <w:t xml:space="preserve"> </w:t>
      </w:r>
      <w:bookmarkStart w:id="1" w:name="_Hlk186988575"/>
      <w:r w:rsidR="008F1292" w:rsidRPr="008F1292">
        <w:rPr>
          <w:color w:val="000000" w:themeColor="text1"/>
        </w:rPr>
        <w:t>1</w:t>
      </w:r>
      <w:proofErr w:type="gramEnd"/>
      <w:r w:rsidR="008F1292" w:rsidRPr="008F1292">
        <w:rPr>
          <w:color w:val="000000" w:themeColor="text1"/>
        </w:rPr>
        <w:t xml:space="preserve"> – 2.30pm</w:t>
      </w:r>
      <w:r w:rsidR="008F1292" w:rsidRPr="008F1292">
        <w:rPr>
          <w:b/>
          <w:bCs/>
          <w:color w:val="000000" w:themeColor="text1"/>
        </w:rPr>
        <w:t xml:space="preserve"> </w:t>
      </w:r>
      <w:bookmarkEnd w:id="1"/>
      <w:r w:rsidR="008F1292">
        <w:rPr>
          <w:color w:val="000000" w:themeColor="text1"/>
        </w:rPr>
        <w:t>. Regan to Chair</w:t>
      </w:r>
    </w:p>
    <w:p w14:paraId="78E604CC" w14:textId="77777777" w:rsidR="009D6D66" w:rsidRDefault="009D6D66" w:rsidP="009D6D66">
      <w:pPr>
        <w:pStyle w:val="ListParagraph"/>
        <w:ind w:left="0"/>
      </w:pPr>
    </w:p>
    <w:p w14:paraId="1D3010AD" w14:textId="020657A7" w:rsidR="000703FC" w:rsidRDefault="00786820" w:rsidP="00B212B7">
      <w:pPr>
        <w:pStyle w:val="ListParagraph"/>
        <w:ind w:left="360"/>
      </w:pPr>
      <w:r>
        <w:t xml:space="preserve">Next </w:t>
      </w:r>
      <w:proofErr w:type="gramStart"/>
      <w:r w:rsidR="000703FC">
        <w:t>Agenda :</w:t>
      </w:r>
      <w:proofErr w:type="gramEnd"/>
      <w:r w:rsidR="000703FC">
        <w:t xml:space="preserve"> </w:t>
      </w:r>
      <w:bookmarkStart w:id="2" w:name="_Hlk186988816"/>
      <w:r>
        <w:t xml:space="preserve">    </w:t>
      </w:r>
      <w:r w:rsidR="00BE4C40">
        <w:tab/>
      </w:r>
      <w:r w:rsidR="000703FC">
        <w:t xml:space="preserve">Jai </w:t>
      </w:r>
      <w:r w:rsidRPr="00786820">
        <w:t>Jatta</w:t>
      </w:r>
      <w:r w:rsidR="000703FC">
        <w:t xml:space="preserve">, IC24’s Sustainability </w:t>
      </w:r>
      <w:r w:rsidR="00F30F64">
        <w:t>Lead</w:t>
      </w:r>
      <w:r w:rsidR="004F16D8">
        <w:t>,</w:t>
      </w:r>
      <w:r w:rsidR="000703FC">
        <w:t xml:space="preserve"> </w:t>
      </w:r>
      <w:r w:rsidR="00AB273D">
        <w:t xml:space="preserve">has been </w:t>
      </w:r>
      <w:r w:rsidR="000703FC">
        <w:t>invited to the meeting</w:t>
      </w:r>
      <w:r w:rsidR="005F6C7D">
        <w:t>.</w:t>
      </w:r>
    </w:p>
    <w:p w14:paraId="6ADA9EBD" w14:textId="08F9AC4C" w:rsidR="00BE4C40" w:rsidRPr="002A48A9" w:rsidRDefault="00BE4C40" w:rsidP="00B212B7">
      <w:pPr>
        <w:pStyle w:val="ListParagraph"/>
        <w:ind w:left="360"/>
      </w:pPr>
      <w:r>
        <w:tab/>
      </w:r>
      <w:r>
        <w:tab/>
      </w:r>
      <w:r>
        <w:tab/>
        <w:t>PPG Terms of Referenc</w:t>
      </w:r>
      <w:r w:rsidR="00FE1F1E">
        <w:t>e</w:t>
      </w:r>
      <w:r w:rsidR="00B52B7F">
        <w:t>/Priorities</w:t>
      </w:r>
      <w:r w:rsidR="005F6C7D">
        <w:t>.</w:t>
      </w:r>
    </w:p>
    <w:bookmarkEnd w:id="2"/>
    <w:p w14:paraId="568E7F79" w14:textId="6D856BF2" w:rsidR="00002736" w:rsidRDefault="00002736" w:rsidP="009903F8"/>
    <w:sectPr w:rsidR="00002736" w:rsidSect="00A345B0">
      <w:footerReference w:type="default" r:id="rId10"/>
      <w:pgSz w:w="11906" w:h="16838"/>
      <w:pgMar w:top="1440" w:right="1080" w:bottom="1440" w:left="108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9DDFC" w14:textId="77777777" w:rsidR="00E13F43" w:rsidRDefault="00E13F43" w:rsidP="008556FB">
      <w:pPr>
        <w:spacing w:after="0" w:line="240" w:lineRule="auto"/>
      </w:pPr>
      <w:r>
        <w:separator/>
      </w:r>
    </w:p>
  </w:endnote>
  <w:endnote w:type="continuationSeparator" w:id="0">
    <w:p w14:paraId="30C3FFBA" w14:textId="77777777" w:rsidR="00E13F43" w:rsidRDefault="00E13F43" w:rsidP="008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709048"/>
      <w:docPartObj>
        <w:docPartGallery w:val="Page Numbers (Bottom of Page)"/>
        <w:docPartUnique/>
      </w:docPartObj>
    </w:sdtPr>
    <w:sdtEndPr>
      <w:rPr>
        <w:noProof/>
      </w:rPr>
    </w:sdtEndPr>
    <w:sdtContent>
      <w:p w14:paraId="79AFC7E8" w14:textId="1D2887EC" w:rsidR="008556FB" w:rsidRDefault="008556FB">
        <w:pPr>
          <w:pStyle w:val="Footer"/>
          <w:jc w:val="right"/>
        </w:pPr>
        <w:r>
          <w:fldChar w:fldCharType="begin"/>
        </w:r>
        <w:r>
          <w:instrText xml:space="preserve"> PAGE   \* MERGEFORMAT </w:instrText>
        </w:r>
        <w:r>
          <w:fldChar w:fldCharType="separate"/>
        </w:r>
        <w:r w:rsidR="00D813A9">
          <w:rPr>
            <w:noProof/>
          </w:rPr>
          <w:t>4</w:t>
        </w:r>
        <w:r>
          <w:rPr>
            <w:noProof/>
          </w:rPr>
          <w:fldChar w:fldCharType="end"/>
        </w:r>
      </w:p>
    </w:sdtContent>
  </w:sdt>
  <w:p w14:paraId="7F0F4A23" w14:textId="77777777" w:rsidR="008556FB" w:rsidRDefault="00855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7B771" w14:textId="77777777" w:rsidR="00E13F43" w:rsidRDefault="00E13F43" w:rsidP="008556FB">
      <w:pPr>
        <w:spacing w:after="0" w:line="240" w:lineRule="auto"/>
      </w:pPr>
      <w:r>
        <w:separator/>
      </w:r>
    </w:p>
  </w:footnote>
  <w:footnote w:type="continuationSeparator" w:id="0">
    <w:p w14:paraId="2CB2B2CC" w14:textId="77777777" w:rsidR="00E13F43" w:rsidRDefault="00E13F43" w:rsidP="00855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6998"/>
    <w:multiLevelType w:val="hybridMultilevel"/>
    <w:tmpl w:val="6032C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61285"/>
    <w:multiLevelType w:val="hybridMultilevel"/>
    <w:tmpl w:val="3754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E7A19"/>
    <w:multiLevelType w:val="hybridMultilevel"/>
    <w:tmpl w:val="BF665C7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 w15:restartNumberingAfterBreak="0">
    <w:nsid w:val="13E312C8"/>
    <w:multiLevelType w:val="hybridMultilevel"/>
    <w:tmpl w:val="81DE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23790"/>
    <w:multiLevelType w:val="hybridMultilevel"/>
    <w:tmpl w:val="7DC678A2"/>
    <w:lvl w:ilvl="0" w:tplc="22E27F8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72021A"/>
    <w:multiLevelType w:val="hybridMultilevel"/>
    <w:tmpl w:val="F900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570EB"/>
    <w:multiLevelType w:val="hybridMultilevel"/>
    <w:tmpl w:val="7EC60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34434"/>
    <w:multiLevelType w:val="hybridMultilevel"/>
    <w:tmpl w:val="1022448E"/>
    <w:lvl w:ilvl="0" w:tplc="F2ECF4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6821AA"/>
    <w:multiLevelType w:val="hybridMultilevel"/>
    <w:tmpl w:val="55EC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0C04"/>
    <w:multiLevelType w:val="hybridMultilevel"/>
    <w:tmpl w:val="5A922E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872563B"/>
    <w:multiLevelType w:val="hybridMultilevel"/>
    <w:tmpl w:val="C3181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274E5"/>
    <w:multiLevelType w:val="hybridMultilevel"/>
    <w:tmpl w:val="EC02B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1E6F70"/>
    <w:multiLevelType w:val="hybridMultilevel"/>
    <w:tmpl w:val="9DDED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D24289"/>
    <w:multiLevelType w:val="hybridMultilevel"/>
    <w:tmpl w:val="CD280FF4"/>
    <w:lvl w:ilvl="0" w:tplc="C6F4F6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7A0291"/>
    <w:multiLevelType w:val="hybridMultilevel"/>
    <w:tmpl w:val="EF2AB0B4"/>
    <w:lvl w:ilvl="0" w:tplc="91D6220E">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28C132A"/>
    <w:multiLevelType w:val="hybridMultilevel"/>
    <w:tmpl w:val="B6E2A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8F61CE2"/>
    <w:multiLevelType w:val="hybridMultilevel"/>
    <w:tmpl w:val="6CCA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CB04F6"/>
    <w:multiLevelType w:val="hybridMultilevel"/>
    <w:tmpl w:val="215C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7E4D28"/>
    <w:multiLevelType w:val="hybridMultilevel"/>
    <w:tmpl w:val="A93C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AB45DB"/>
    <w:multiLevelType w:val="hybridMultilevel"/>
    <w:tmpl w:val="48649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20574C5"/>
    <w:multiLevelType w:val="hybridMultilevel"/>
    <w:tmpl w:val="62CEF31E"/>
    <w:lvl w:ilvl="0" w:tplc="D3A03A3C">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531D60"/>
    <w:multiLevelType w:val="multilevel"/>
    <w:tmpl w:val="9264A73E"/>
    <w:lvl w:ilvl="0">
      <w:start w:val="1"/>
      <w:numFmt w:val="decimal"/>
      <w:lvlText w:val="%1."/>
      <w:lvlJc w:val="left"/>
      <w:pPr>
        <w:ind w:left="360" w:hanging="360"/>
      </w:pPr>
      <w:rPr>
        <w:rFonts w:hint="default"/>
        <w:b/>
        <w:bCs/>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749A16C7"/>
    <w:multiLevelType w:val="hybridMultilevel"/>
    <w:tmpl w:val="5F9423F4"/>
    <w:lvl w:ilvl="0" w:tplc="A7F25D18">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72B7F1F"/>
    <w:multiLevelType w:val="hybridMultilevel"/>
    <w:tmpl w:val="1C589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84427B"/>
    <w:multiLevelType w:val="hybridMultilevel"/>
    <w:tmpl w:val="DF068F5C"/>
    <w:lvl w:ilvl="0" w:tplc="B148B82C">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A560C41"/>
    <w:multiLevelType w:val="hybridMultilevel"/>
    <w:tmpl w:val="A78E7274"/>
    <w:lvl w:ilvl="0" w:tplc="1D440C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D46D7C"/>
    <w:multiLevelType w:val="hybridMultilevel"/>
    <w:tmpl w:val="C4F0A6B8"/>
    <w:lvl w:ilvl="0" w:tplc="DF5C5B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DC31DB"/>
    <w:multiLevelType w:val="hybridMultilevel"/>
    <w:tmpl w:val="9904B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03044211">
    <w:abstractNumId w:val="21"/>
  </w:num>
  <w:num w:numId="2" w16cid:durableId="1179006524">
    <w:abstractNumId w:val="18"/>
  </w:num>
  <w:num w:numId="3" w16cid:durableId="1956860745">
    <w:abstractNumId w:val="24"/>
  </w:num>
  <w:num w:numId="4" w16cid:durableId="832374565">
    <w:abstractNumId w:val="16"/>
  </w:num>
  <w:num w:numId="5" w16cid:durableId="933052854">
    <w:abstractNumId w:val="17"/>
  </w:num>
  <w:num w:numId="6" w16cid:durableId="63527505">
    <w:abstractNumId w:val="20"/>
  </w:num>
  <w:num w:numId="7" w16cid:durableId="613830257">
    <w:abstractNumId w:val="7"/>
  </w:num>
  <w:num w:numId="8" w16cid:durableId="332950620">
    <w:abstractNumId w:val="19"/>
  </w:num>
  <w:num w:numId="9" w16cid:durableId="2085375204">
    <w:abstractNumId w:val="15"/>
  </w:num>
  <w:num w:numId="10" w16cid:durableId="2137478160">
    <w:abstractNumId w:val="3"/>
  </w:num>
  <w:num w:numId="11" w16cid:durableId="976182361">
    <w:abstractNumId w:val="5"/>
  </w:num>
  <w:num w:numId="12" w16cid:durableId="890654985">
    <w:abstractNumId w:val="2"/>
  </w:num>
  <w:num w:numId="13" w16cid:durableId="190073163">
    <w:abstractNumId w:val="8"/>
  </w:num>
  <w:num w:numId="14" w16cid:durableId="922639941">
    <w:abstractNumId w:val="0"/>
  </w:num>
  <w:num w:numId="15" w16cid:durableId="1257978602">
    <w:abstractNumId w:val="27"/>
  </w:num>
  <w:num w:numId="16" w16cid:durableId="1861234696">
    <w:abstractNumId w:val="25"/>
  </w:num>
  <w:num w:numId="17" w16cid:durableId="1682003696">
    <w:abstractNumId w:val="26"/>
  </w:num>
  <w:num w:numId="18" w16cid:durableId="294608253">
    <w:abstractNumId w:val="14"/>
  </w:num>
  <w:num w:numId="19" w16cid:durableId="1905024165">
    <w:abstractNumId w:val="13"/>
  </w:num>
  <w:num w:numId="20" w16cid:durableId="1649630296">
    <w:abstractNumId w:val="10"/>
  </w:num>
  <w:num w:numId="21" w16cid:durableId="862400509">
    <w:abstractNumId w:val="4"/>
  </w:num>
  <w:num w:numId="22" w16cid:durableId="932199186">
    <w:abstractNumId w:val="23"/>
  </w:num>
  <w:num w:numId="23" w16cid:durableId="328485775">
    <w:abstractNumId w:val="12"/>
  </w:num>
  <w:num w:numId="24" w16cid:durableId="391540077">
    <w:abstractNumId w:val="1"/>
  </w:num>
  <w:num w:numId="25" w16cid:durableId="1757047612">
    <w:abstractNumId w:val="22"/>
  </w:num>
  <w:num w:numId="26" w16cid:durableId="831408110">
    <w:abstractNumId w:val="6"/>
  </w:num>
  <w:num w:numId="27" w16cid:durableId="18749719">
    <w:abstractNumId w:val="11"/>
  </w:num>
  <w:num w:numId="28" w16cid:durableId="1807120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24"/>
    <w:rsid w:val="00002736"/>
    <w:rsid w:val="00021644"/>
    <w:rsid w:val="00023C88"/>
    <w:rsid w:val="00052B75"/>
    <w:rsid w:val="00054CA5"/>
    <w:rsid w:val="000703FC"/>
    <w:rsid w:val="00080CB3"/>
    <w:rsid w:val="000931B8"/>
    <w:rsid w:val="000A1668"/>
    <w:rsid w:val="000A68E9"/>
    <w:rsid w:val="000A73D2"/>
    <w:rsid w:val="000D1D2F"/>
    <w:rsid w:val="000D626A"/>
    <w:rsid w:val="000E511C"/>
    <w:rsid w:val="000F3230"/>
    <w:rsid w:val="001019EC"/>
    <w:rsid w:val="001213B2"/>
    <w:rsid w:val="0012206C"/>
    <w:rsid w:val="00123673"/>
    <w:rsid w:val="0012597D"/>
    <w:rsid w:val="001272D0"/>
    <w:rsid w:val="0013562C"/>
    <w:rsid w:val="001452AE"/>
    <w:rsid w:val="00147806"/>
    <w:rsid w:val="00161134"/>
    <w:rsid w:val="0016428E"/>
    <w:rsid w:val="001646BB"/>
    <w:rsid w:val="00191837"/>
    <w:rsid w:val="00191BC9"/>
    <w:rsid w:val="00192474"/>
    <w:rsid w:val="00193190"/>
    <w:rsid w:val="00197699"/>
    <w:rsid w:val="001A7027"/>
    <w:rsid w:val="001C39CC"/>
    <w:rsid w:val="001D673B"/>
    <w:rsid w:val="001F1522"/>
    <w:rsid w:val="00201E1E"/>
    <w:rsid w:val="00210EE8"/>
    <w:rsid w:val="002262B0"/>
    <w:rsid w:val="00231177"/>
    <w:rsid w:val="00240CC5"/>
    <w:rsid w:val="00241BC3"/>
    <w:rsid w:val="00242B89"/>
    <w:rsid w:val="002803A4"/>
    <w:rsid w:val="002827BF"/>
    <w:rsid w:val="002827CD"/>
    <w:rsid w:val="00291D59"/>
    <w:rsid w:val="00294098"/>
    <w:rsid w:val="00294A69"/>
    <w:rsid w:val="002A15F5"/>
    <w:rsid w:val="002A235C"/>
    <w:rsid w:val="002A2C17"/>
    <w:rsid w:val="002A48A9"/>
    <w:rsid w:val="002F1CCE"/>
    <w:rsid w:val="00303A30"/>
    <w:rsid w:val="00303C10"/>
    <w:rsid w:val="0030615D"/>
    <w:rsid w:val="003101A4"/>
    <w:rsid w:val="00321473"/>
    <w:rsid w:val="003251A8"/>
    <w:rsid w:val="00330DFD"/>
    <w:rsid w:val="00345CF1"/>
    <w:rsid w:val="003522B4"/>
    <w:rsid w:val="00355DD1"/>
    <w:rsid w:val="0035629E"/>
    <w:rsid w:val="00357165"/>
    <w:rsid w:val="00357207"/>
    <w:rsid w:val="00363CB5"/>
    <w:rsid w:val="003666EE"/>
    <w:rsid w:val="00373EF3"/>
    <w:rsid w:val="003770E1"/>
    <w:rsid w:val="0038492F"/>
    <w:rsid w:val="003914D7"/>
    <w:rsid w:val="00395C02"/>
    <w:rsid w:val="003A0FBE"/>
    <w:rsid w:val="003A2F41"/>
    <w:rsid w:val="003A6DF0"/>
    <w:rsid w:val="003B4234"/>
    <w:rsid w:val="003B4324"/>
    <w:rsid w:val="003D774F"/>
    <w:rsid w:val="003E3CCA"/>
    <w:rsid w:val="003F3A4F"/>
    <w:rsid w:val="003F6569"/>
    <w:rsid w:val="00413D97"/>
    <w:rsid w:val="00414C55"/>
    <w:rsid w:val="00425500"/>
    <w:rsid w:val="00426462"/>
    <w:rsid w:val="004365F9"/>
    <w:rsid w:val="0044008F"/>
    <w:rsid w:val="00451AD4"/>
    <w:rsid w:val="00454F38"/>
    <w:rsid w:val="004672D9"/>
    <w:rsid w:val="004839AC"/>
    <w:rsid w:val="00490706"/>
    <w:rsid w:val="004909BB"/>
    <w:rsid w:val="004A28D8"/>
    <w:rsid w:val="004A6D19"/>
    <w:rsid w:val="004C17C5"/>
    <w:rsid w:val="004C5F70"/>
    <w:rsid w:val="004D3A29"/>
    <w:rsid w:val="004D3FD4"/>
    <w:rsid w:val="004E111F"/>
    <w:rsid w:val="004E1AB8"/>
    <w:rsid w:val="004E22D0"/>
    <w:rsid w:val="004E6340"/>
    <w:rsid w:val="004E6D29"/>
    <w:rsid w:val="004F16D8"/>
    <w:rsid w:val="00514F5F"/>
    <w:rsid w:val="00526C7E"/>
    <w:rsid w:val="00530834"/>
    <w:rsid w:val="005352D7"/>
    <w:rsid w:val="005502AC"/>
    <w:rsid w:val="00560456"/>
    <w:rsid w:val="00566CD0"/>
    <w:rsid w:val="00570797"/>
    <w:rsid w:val="00573F56"/>
    <w:rsid w:val="005C071E"/>
    <w:rsid w:val="005D77CE"/>
    <w:rsid w:val="005F38CF"/>
    <w:rsid w:val="005F4A3B"/>
    <w:rsid w:val="005F6C7D"/>
    <w:rsid w:val="005F6CDC"/>
    <w:rsid w:val="005F759A"/>
    <w:rsid w:val="005F7B0D"/>
    <w:rsid w:val="006100F6"/>
    <w:rsid w:val="00611C7C"/>
    <w:rsid w:val="00614263"/>
    <w:rsid w:val="00615EC7"/>
    <w:rsid w:val="00620E33"/>
    <w:rsid w:val="00623204"/>
    <w:rsid w:val="006267F0"/>
    <w:rsid w:val="00645E5E"/>
    <w:rsid w:val="006511E4"/>
    <w:rsid w:val="00660B07"/>
    <w:rsid w:val="006614E9"/>
    <w:rsid w:val="0066703F"/>
    <w:rsid w:val="00684078"/>
    <w:rsid w:val="00690E69"/>
    <w:rsid w:val="006B06BF"/>
    <w:rsid w:val="006B1C0D"/>
    <w:rsid w:val="006C20B3"/>
    <w:rsid w:val="006F0B6F"/>
    <w:rsid w:val="00703494"/>
    <w:rsid w:val="00710B78"/>
    <w:rsid w:val="00714F5A"/>
    <w:rsid w:val="00715782"/>
    <w:rsid w:val="007166EE"/>
    <w:rsid w:val="00721BBC"/>
    <w:rsid w:val="007253A5"/>
    <w:rsid w:val="00732B51"/>
    <w:rsid w:val="00734E6C"/>
    <w:rsid w:val="007462FE"/>
    <w:rsid w:val="007468E2"/>
    <w:rsid w:val="00750BA3"/>
    <w:rsid w:val="00786103"/>
    <w:rsid w:val="00786820"/>
    <w:rsid w:val="007A4529"/>
    <w:rsid w:val="007A7EDA"/>
    <w:rsid w:val="007B097B"/>
    <w:rsid w:val="007B1D02"/>
    <w:rsid w:val="007C50F9"/>
    <w:rsid w:val="007C6FB2"/>
    <w:rsid w:val="007C7361"/>
    <w:rsid w:val="007D19C4"/>
    <w:rsid w:val="008166D4"/>
    <w:rsid w:val="00822F2A"/>
    <w:rsid w:val="00830F4B"/>
    <w:rsid w:val="00832314"/>
    <w:rsid w:val="008556FB"/>
    <w:rsid w:val="0085633E"/>
    <w:rsid w:val="00863909"/>
    <w:rsid w:val="0089667D"/>
    <w:rsid w:val="008C0691"/>
    <w:rsid w:val="008D0B6B"/>
    <w:rsid w:val="008E688D"/>
    <w:rsid w:val="008F0C48"/>
    <w:rsid w:val="008F1292"/>
    <w:rsid w:val="008F25AB"/>
    <w:rsid w:val="008F67FD"/>
    <w:rsid w:val="008F6824"/>
    <w:rsid w:val="00912405"/>
    <w:rsid w:val="0091347B"/>
    <w:rsid w:val="00914A3A"/>
    <w:rsid w:val="009403B7"/>
    <w:rsid w:val="00960B0D"/>
    <w:rsid w:val="009664E7"/>
    <w:rsid w:val="00970062"/>
    <w:rsid w:val="009903F8"/>
    <w:rsid w:val="009A5150"/>
    <w:rsid w:val="009A67FC"/>
    <w:rsid w:val="009A795A"/>
    <w:rsid w:val="009D2FA9"/>
    <w:rsid w:val="009D6D66"/>
    <w:rsid w:val="009F7F41"/>
    <w:rsid w:val="00A02362"/>
    <w:rsid w:val="00A05AF2"/>
    <w:rsid w:val="00A06FE4"/>
    <w:rsid w:val="00A07340"/>
    <w:rsid w:val="00A2017C"/>
    <w:rsid w:val="00A27A65"/>
    <w:rsid w:val="00A32D15"/>
    <w:rsid w:val="00A345B0"/>
    <w:rsid w:val="00A442B3"/>
    <w:rsid w:val="00A46F3F"/>
    <w:rsid w:val="00A5303B"/>
    <w:rsid w:val="00A9289B"/>
    <w:rsid w:val="00AA0D44"/>
    <w:rsid w:val="00AA1FA9"/>
    <w:rsid w:val="00AB273D"/>
    <w:rsid w:val="00AB3072"/>
    <w:rsid w:val="00AC0759"/>
    <w:rsid w:val="00AC1978"/>
    <w:rsid w:val="00AD3AED"/>
    <w:rsid w:val="00AE7ABA"/>
    <w:rsid w:val="00AF194F"/>
    <w:rsid w:val="00AF36FB"/>
    <w:rsid w:val="00B10338"/>
    <w:rsid w:val="00B212B7"/>
    <w:rsid w:val="00B365EF"/>
    <w:rsid w:val="00B439F6"/>
    <w:rsid w:val="00B47C54"/>
    <w:rsid w:val="00B521FC"/>
    <w:rsid w:val="00B52B7F"/>
    <w:rsid w:val="00B608DB"/>
    <w:rsid w:val="00B60B13"/>
    <w:rsid w:val="00B96C86"/>
    <w:rsid w:val="00B9788D"/>
    <w:rsid w:val="00BA5CEA"/>
    <w:rsid w:val="00BB7442"/>
    <w:rsid w:val="00BC0BC5"/>
    <w:rsid w:val="00BC43DD"/>
    <w:rsid w:val="00BC68A4"/>
    <w:rsid w:val="00BE4C40"/>
    <w:rsid w:val="00BE7A29"/>
    <w:rsid w:val="00C01FB3"/>
    <w:rsid w:val="00C15552"/>
    <w:rsid w:val="00C228D9"/>
    <w:rsid w:val="00C26135"/>
    <w:rsid w:val="00C32425"/>
    <w:rsid w:val="00C36EC8"/>
    <w:rsid w:val="00C40D83"/>
    <w:rsid w:val="00C4517F"/>
    <w:rsid w:val="00C46145"/>
    <w:rsid w:val="00C57B34"/>
    <w:rsid w:val="00C752D4"/>
    <w:rsid w:val="00C82D2B"/>
    <w:rsid w:val="00CA1BD9"/>
    <w:rsid w:val="00CC51B7"/>
    <w:rsid w:val="00CD1338"/>
    <w:rsid w:val="00CD4809"/>
    <w:rsid w:val="00CE164D"/>
    <w:rsid w:val="00CE3A6A"/>
    <w:rsid w:val="00CF5D5E"/>
    <w:rsid w:val="00D173A3"/>
    <w:rsid w:val="00D179B1"/>
    <w:rsid w:val="00D30240"/>
    <w:rsid w:val="00D3310B"/>
    <w:rsid w:val="00D41E84"/>
    <w:rsid w:val="00D46200"/>
    <w:rsid w:val="00D53066"/>
    <w:rsid w:val="00D53E73"/>
    <w:rsid w:val="00D6159D"/>
    <w:rsid w:val="00D75EBD"/>
    <w:rsid w:val="00D813A9"/>
    <w:rsid w:val="00D84C4D"/>
    <w:rsid w:val="00DA7925"/>
    <w:rsid w:val="00DB7525"/>
    <w:rsid w:val="00DC5C6B"/>
    <w:rsid w:val="00DF6394"/>
    <w:rsid w:val="00DF7CFA"/>
    <w:rsid w:val="00E06B84"/>
    <w:rsid w:val="00E11015"/>
    <w:rsid w:val="00E11EDC"/>
    <w:rsid w:val="00E12A5C"/>
    <w:rsid w:val="00E13F43"/>
    <w:rsid w:val="00E26D47"/>
    <w:rsid w:val="00E27056"/>
    <w:rsid w:val="00E374A5"/>
    <w:rsid w:val="00E45E6A"/>
    <w:rsid w:val="00E60EE0"/>
    <w:rsid w:val="00E620CD"/>
    <w:rsid w:val="00E6399E"/>
    <w:rsid w:val="00E64F43"/>
    <w:rsid w:val="00E65414"/>
    <w:rsid w:val="00E713DE"/>
    <w:rsid w:val="00E731F6"/>
    <w:rsid w:val="00E84F6C"/>
    <w:rsid w:val="00E8514D"/>
    <w:rsid w:val="00E947D0"/>
    <w:rsid w:val="00EA0E34"/>
    <w:rsid w:val="00EA7488"/>
    <w:rsid w:val="00EB7EA7"/>
    <w:rsid w:val="00EC78AA"/>
    <w:rsid w:val="00ED41EE"/>
    <w:rsid w:val="00ED4C7B"/>
    <w:rsid w:val="00ED50AB"/>
    <w:rsid w:val="00EF1752"/>
    <w:rsid w:val="00F06C33"/>
    <w:rsid w:val="00F06CE6"/>
    <w:rsid w:val="00F15431"/>
    <w:rsid w:val="00F17467"/>
    <w:rsid w:val="00F17A85"/>
    <w:rsid w:val="00F30F64"/>
    <w:rsid w:val="00F402A0"/>
    <w:rsid w:val="00F51D5E"/>
    <w:rsid w:val="00F56FDC"/>
    <w:rsid w:val="00F76345"/>
    <w:rsid w:val="00F82AE7"/>
    <w:rsid w:val="00F838D3"/>
    <w:rsid w:val="00F86D34"/>
    <w:rsid w:val="00F9654F"/>
    <w:rsid w:val="00F97A59"/>
    <w:rsid w:val="00FC29EA"/>
    <w:rsid w:val="00FC4428"/>
    <w:rsid w:val="00FC7AD8"/>
    <w:rsid w:val="00FD3690"/>
    <w:rsid w:val="00FD42B0"/>
    <w:rsid w:val="00FE0BAF"/>
    <w:rsid w:val="00FE1466"/>
    <w:rsid w:val="00FE1F1E"/>
    <w:rsid w:val="00FE3891"/>
    <w:rsid w:val="00FE3DCA"/>
    <w:rsid w:val="00FF6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EB3D4"/>
  <w15:chartTrackingRefBased/>
  <w15:docId w15:val="{649D807D-D69D-4610-B6E9-DA7DF57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824"/>
    <w:pPr>
      <w:spacing w:after="0" w:line="240" w:lineRule="auto"/>
    </w:pPr>
  </w:style>
  <w:style w:type="table" w:styleId="TableGrid">
    <w:name w:val="Table Grid"/>
    <w:basedOn w:val="TableNormal"/>
    <w:uiPriority w:val="39"/>
    <w:rsid w:val="008F6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824"/>
    <w:pPr>
      <w:ind w:left="720"/>
      <w:contextualSpacing/>
    </w:pPr>
  </w:style>
  <w:style w:type="paragraph" w:styleId="Header">
    <w:name w:val="header"/>
    <w:basedOn w:val="Normal"/>
    <w:link w:val="HeaderChar"/>
    <w:uiPriority w:val="99"/>
    <w:unhideWhenUsed/>
    <w:rsid w:val="00855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6FB"/>
  </w:style>
  <w:style w:type="paragraph" w:styleId="Footer">
    <w:name w:val="footer"/>
    <w:basedOn w:val="Normal"/>
    <w:link w:val="FooterChar"/>
    <w:uiPriority w:val="99"/>
    <w:unhideWhenUsed/>
    <w:rsid w:val="00855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6FB"/>
  </w:style>
  <w:style w:type="character" w:styleId="Hyperlink">
    <w:name w:val="Hyperlink"/>
    <w:basedOn w:val="DefaultParagraphFont"/>
    <w:uiPriority w:val="99"/>
    <w:unhideWhenUsed/>
    <w:rsid w:val="001C39CC"/>
    <w:rPr>
      <w:color w:val="0563C1" w:themeColor="hyperlink"/>
      <w:u w:val="single"/>
    </w:rPr>
  </w:style>
  <w:style w:type="character" w:customStyle="1" w:styleId="UnresolvedMention1">
    <w:name w:val="Unresolved Mention1"/>
    <w:basedOn w:val="DefaultParagraphFont"/>
    <w:uiPriority w:val="99"/>
    <w:semiHidden/>
    <w:unhideWhenUsed/>
    <w:rsid w:val="001C39CC"/>
    <w:rPr>
      <w:color w:val="605E5C"/>
      <w:shd w:val="clear" w:color="auto" w:fill="E1DFDD"/>
    </w:rPr>
  </w:style>
  <w:style w:type="paragraph" w:styleId="Revision">
    <w:name w:val="Revision"/>
    <w:hidden/>
    <w:uiPriority w:val="99"/>
    <w:semiHidden/>
    <w:rsid w:val="0012597D"/>
    <w:pPr>
      <w:spacing w:after="0" w:line="240" w:lineRule="auto"/>
    </w:pPr>
  </w:style>
  <w:style w:type="paragraph" w:styleId="BalloonText">
    <w:name w:val="Balloon Text"/>
    <w:basedOn w:val="Normal"/>
    <w:link w:val="BalloonTextChar"/>
    <w:uiPriority w:val="99"/>
    <w:semiHidden/>
    <w:unhideWhenUsed/>
    <w:rsid w:val="00125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604672">
      <w:bodyDiv w:val="1"/>
      <w:marLeft w:val="0"/>
      <w:marRight w:val="0"/>
      <w:marTop w:val="0"/>
      <w:marBottom w:val="0"/>
      <w:divBdr>
        <w:top w:val="none" w:sz="0" w:space="0" w:color="auto"/>
        <w:left w:val="none" w:sz="0" w:space="0" w:color="auto"/>
        <w:bottom w:val="none" w:sz="0" w:space="0" w:color="auto"/>
        <w:right w:val="none" w:sz="0" w:space="0" w:color="auto"/>
      </w:divBdr>
    </w:div>
    <w:div w:id="1373338245">
      <w:bodyDiv w:val="1"/>
      <w:marLeft w:val="0"/>
      <w:marRight w:val="0"/>
      <w:marTop w:val="0"/>
      <w:marBottom w:val="0"/>
      <w:divBdr>
        <w:top w:val="none" w:sz="0" w:space="0" w:color="auto"/>
        <w:left w:val="none" w:sz="0" w:space="0" w:color="auto"/>
        <w:bottom w:val="none" w:sz="0" w:space="0" w:color="auto"/>
        <w:right w:val="none" w:sz="0" w:space="0" w:color="auto"/>
      </w:divBdr>
    </w:div>
    <w:div w:id="1728143177">
      <w:bodyDiv w:val="1"/>
      <w:marLeft w:val="0"/>
      <w:marRight w:val="0"/>
      <w:marTop w:val="0"/>
      <w:marBottom w:val="0"/>
      <w:divBdr>
        <w:top w:val="none" w:sz="0" w:space="0" w:color="auto"/>
        <w:left w:val="none" w:sz="0" w:space="0" w:color="auto"/>
        <w:bottom w:val="none" w:sz="0" w:space="0" w:color="auto"/>
        <w:right w:val="none" w:sz="0" w:space="0" w:color="auto"/>
      </w:divBdr>
      <w:divsChild>
        <w:div w:id="506291517">
          <w:marLeft w:val="0"/>
          <w:marRight w:val="0"/>
          <w:marTop w:val="0"/>
          <w:marBottom w:val="0"/>
          <w:divBdr>
            <w:top w:val="none" w:sz="0" w:space="0" w:color="auto"/>
            <w:left w:val="none" w:sz="0" w:space="0" w:color="auto"/>
            <w:bottom w:val="none" w:sz="0" w:space="0" w:color="auto"/>
            <w:right w:val="none" w:sz="0" w:space="0" w:color="auto"/>
          </w:divBdr>
        </w:div>
        <w:div w:id="1872692934">
          <w:marLeft w:val="0"/>
          <w:marRight w:val="0"/>
          <w:marTop w:val="0"/>
          <w:marBottom w:val="0"/>
          <w:divBdr>
            <w:top w:val="none" w:sz="0" w:space="0" w:color="auto"/>
            <w:left w:val="none" w:sz="0" w:space="0" w:color="auto"/>
            <w:bottom w:val="none" w:sz="0" w:space="0" w:color="auto"/>
            <w:right w:val="none" w:sz="0" w:space="0" w:color="auto"/>
          </w:divBdr>
        </w:div>
        <w:div w:id="1406296331">
          <w:marLeft w:val="0"/>
          <w:marRight w:val="0"/>
          <w:marTop w:val="0"/>
          <w:marBottom w:val="0"/>
          <w:divBdr>
            <w:top w:val="none" w:sz="0" w:space="0" w:color="auto"/>
            <w:left w:val="none" w:sz="0" w:space="0" w:color="auto"/>
            <w:bottom w:val="none" w:sz="0" w:space="0" w:color="auto"/>
            <w:right w:val="none" w:sz="0" w:space="0" w:color="auto"/>
          </w:divBdr>
        </w:div>
        <w:div w:id="189732436">
          <w:marLeft w:val="0"/>
          <w:marRight w:val="0"/>
          <w:marTop w:val="0"/>
          <w:marBottom w:val="0"/>
          <w:divBdr>
            <w:top w:val="none" w:sz="0" w:space="0" w:color="auto"/>
            <w:left w:val="none" w:sz="0" w:space="0" w:color="auto"/>
            <w:bottom w:val="none" w:sz="0" w:space="0" w:color="auto"/>
            <w:right w:val="none" w:sz="0" w:space="0" w:color="auto"/>
          </w:divBdr>
        </w:div>
        <w:div w:id="423571696">
          <w:marLeft w:val="0"/>
          <w:marRight w:val="0"/>
          <w:marTop w:val="0"/>
          <w:marBottom w:val="0"/>
          <w:divBdr>
            <w:top w:val="none" w:sz="0" w:space="0" w:color="auto"/>
            <w:left w:val="none" w:sz="0" w:space="0" w:color="auto"/>
            <w:bottom w:val="none" w:sz="0" w:space="0" w:color="auto"/>
            <w:right w:val="none" w:sz="0" w:space="0" w:color="auto"/>
          </w:divBdr>
        </w:div>
        <w:div w:id="185750238">
          <w:marLeft w:val="0"/>
          <w:marRight w:val="0"/>
          <w:marTop w:val="0"/>
          <w:marBottom w:val="0"/>
          <w:divBdr>
            <w:top w:val="none" w:sz="0" w:space="0" w:color="auto"/>
            <w:left w:val="none" w:sz="0" w:space="0" w:color="auto"/>
            <w:bottom w:val="none" w:sz="0" w:space="0" w:color="auto"/>
            <w:right w:val="none" w:sz="0" w:space="0" w:color="auto"/>
          </w:divBdr>
        </w:div>
        <w:div w:id="1088891306">
          <w:marLeft w:val="0"/>
          <w:marRight w:val="0"/>
          <w:marTop w:val="0"/>
          <w:marBottom w:val="0"/>
          <w:divBdr>
            <w:top w:val="none" w:sz="0" w:space="0" w:color="auto"/>
            <w:left w:val="none" w:sz="0" w:space="0" w:color="auto"/>
            <w:bottom w:val="none" w:sz="0" w:space="0" w:color="auto"/>
            <w:right w:val="none" w:sz="0" w:space="0" w:color="auto"/>
          </w:divBdr>
        </w:div>
      </w:divsChild>
    </w:div>
    <w:div w:id="1883399253">
      <w:bodyDiv w:val="1"/>
      <w:marLeft w:val="0"/>
      <w:marRight w:val="0"/>
      <w:marTop w:val="0"/>
      <w:marBottom w:val="0"/>
      <w:divBdr>
        <w:top w:val="none" w:sz="0" w:space="0" w:color="auto"/>
        <w:left w:val="none" w:sz="0" w:space="0" w:color="auto"/>
        <w:bottom w:val="none" w:sz="0" w:space="0" w:color="auto"/>
        <w:right w:val="none" w:sz="0" w:space="0" w:color="auto"/>
      </w:divBdr>
      <w:divsChild>
        <w:div w:id="1724711635">
          <w:marLeft w:val="0"/>
          <w:marRight w:val="0"/>
          <w:marTop w:val="0"/>
          <w:marBottom w:val="0"/>
          <w:divBdr>
            <w:top w:val="none" w:sz="0" w:space="0" w:color="auto"/>
            <w:left w:val="none" w:sz="0" w:space="0" w:color="auto"/>
            <w:bottom w:val="none" w:sz="0" w:space="0" w:color="auto"/>
            <w:right w:val="none" w:sz="0" w:space="0" w:color="auto"/>
          </w:divBdr>
        </w:div>
        <w:div w:id="1317370185">
          <w:marLeft w:val="0"/>
          <w:marRight w:val="0"/>
          <w:marTop w:val="0"/>
          <w:marBottom w:val="0"/>
          <w:divBdr>
            <w:top w:val="none" w:sz="0" w:space="0" w:color="auto"/>
            <w:left w:val="none" w:sz="0" w:space="0" w:color="auto"/>
            <w:bottom w:val="none" w:sz="0" w:space="0" w:color="auto"/>
            <w:right w:val="none" w:sz="0" w:space="0" w:color="auto"/>
          </w:divBdr>
        </w:div>
        <w:div w:id="216281593">
          <w:marLeft w:val="0"/>
          <w:marRight w:val="0"/>
          <w:marTop w:val="0"/>
          <w:marBottom w:val="0"/>
          <w:divBdr>
            <w:top w:val="none" w:sz="0" w:space="0" w:color="auto"/>
            <w:left w:val="none" w:sz="0" w:space="0" w:color="auto"/>
            <w:bottom w:val="none" w:sz="0" w:space="0" w:color="auto"/>
            <w:right w:val="none" w:sz="0" w:space="0" w:color="auto"/>
          </w:divBdr>
        </w:div>
        <w:div w:id="690498744">
          <w:marLeft w:val="0"/>
          <w:marRight w:val="0"/>
          <w:marTop w:val="0"/>
          <w:marBottom w:val="0"/>
          <w:divBdr>
            <w:top w:val="none" w:sz="0" w:space="0" w:color="auto"/>
            <w:left w:val="none" w:sz="0" w:space="0" w:color="auto"/>
            <w:bottom w:val="none" w:sz="0" w:space="0" w:color="auto"/>
            <w:right w:val="none" w:sz="0" w:space="0" w:color="auto"/>
          </w:divBdr>
        </w:div>
        <w:div w:id="911161583">
          <w:marLeft w:val="0"/>
          <w:marRight w:val="0"/>
          <w:marTop w:val="0"/>
          <w:marBottom w:val="0"/>
          <w:divBdr>
            <w:top w:val="none" w:sz="0" w:space="0" w:color="auto"/>
            <w:left w:val="none" w:sz="0" w:space="0" w:color="auto"/>
            <w:bottom w:val="none" w:sz="0" w:space="0" w:color="auto"/>
            <w:right w:val="none" w:sz="0" w:space="0" w:color="auto"/>
          </w:divBdr>
        </w:div>
        <w:div w:id="1088427475">
          <w:marLeft w:val="0"/>
          <w:marRight w:val="0"/>
          <w:marTop w:val="0"/>
          <w:marBottom w:val="0"/>
          <w:divBdr>
            <w:top w:val="none" w:sz="0" w:space="0" w:color="auto"/>
            <w:left w:val="none" w:sz="0" w:space="0" w:color="auto"/>
            <w:bottom w:val="none" w:sz="0" w:space="0" w:color="auto"/>
            <w:right w:val="none" w:sz="0" w:space="0" w:color="auto"/>
          </w:divBdr>
        </w:div>
        <w:div w:id="1161191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gland.nhs.uk/long-read/electronic-repeat-dispensing-e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313A-6D8D-4237-8C6A-06C5C427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Primrose</dc:creator>
  <cp:keywords/>
  <dc:description/>
  <cp:lastModifiedBy>Lynda Primrose</cp:lastModifiedBy>
  <cp:revision>5</cp:revision>
  <cp:lastPrinted>2025-03-05T08:55:00Z</cp:lastPrinted>
  <dcterms:created xsi:type="dcterms:W3CDTF">2025-03-05T15:17:00Z</dcterms:created>
  <dcterms:modified xsi:type="dcterms:W3CDTF">2025-03-13T17:23:00Z</dcterms:modified>
</cp:coreProperties>
</file>